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92"/>
        <w:gridCol w:w="4624"/>
      </w:tblGrid>
      <w:tr w:rsidR="00A8334E" w:rsidTr="00813543">
        <w:tc>
          <w:tcPr>
            <w:tcW w:w="4581" w:type="dxa"/>
          </w:tcPr>
          <w:p w:rsidR="00B845FE" w:rsidRPr="00052C7F" w:rsidRDefault="00B845FE" w:rsidP="00B845FE">
            <w:pPr>
              <w:jc w:val="center"/>
              <w:rPr>
                <w:rFonts w:ascii="Arial" w:hAnsi="Arial" w:cs="Arial"/>
                <w:b/>
              </w:rPr>
            </w:pPr>
            <w:r w:rsidRPr="00052C7F">
              <w:rPr>
                <w:rFonts w:ascii="Arial" w:hAnsi="Arial" w:cs="Arial"/>
                <w:b/>
              </w:rPr>
              <w:t>DATA PROCESSING AGREEMENT</w:t>
            </w:r>
          </w:p>
          <w:p w:rsidR="00B845FE" w:rsidRPr="00052C7F" w:rsidRDefault="00B845FE" w:rsidP="00B845FE">
            <w:pPr>
              <w:rPr>
                <w:rFonts w:ascii="Arial" w:hAnsi="Arial" w:cs="Arial"/>
              </w:rPr>
            </w:pPr>
            <w:r w:rsidRPr="00052C7F">
              <w:rPr>
                <w:rFonts w:ascii="Arial" w:hAnsi="Arial" w:cs="Arial"/>
                <w:b/>
              </w:rPr>
              <w:t>THIS AGREEMENT</w:t>
            </w:r>
            <w:r w:rsidRPr="00052C7F">
              <w:rPr>
                <w:rFonts w:ascii="Arial" w:hAnsi="Arial" w:cs="Arial"/>
              </w:rPr>
              <w:t xml:space="preserve"> is made the day of      </w:t>
            </w:r>
            <w:sdt>
              <w:sdtPr>
                <w:rPr>
                  <w:rFonts w:ascii="Arial" w:hAnsi="Arial" w:cs="Arial"/>
                </w:rPr>
                <w:id w:val="-835300501"/>
                <w:placeholder>
                  <w:docPart w:val="DefaultPlaceholder_-1854013438"/>
                </w:placeholder>
                <w:date>
                  <w:dateFormat w:val="dd.MM.yyyy"/>
                  <w:lid w:val="pl-PL"/>
                  <w:storeMappedDataAs w:val="dateTime"/>
                  <w:calendar w:val="gregorian"/>
                </w:date>
              </w:sdtPr>
              <w:sdtEndPr/>
              <w:sdtContent>
                <w:r w:rsidRPr="00496E9C">
                  <w:rPr>
                    <w:rFonts w:ascii="Arial" w:hAnsi="Arial" w:cs="Arial"/>
                  </w:rPr>
                  <w:t>[________]</w:t>
                </w:r>
              </w:sdtContent>
            </w:sdt>
          </w:p>
          <w:p w:rsidR="00B845FE" w:rsidRPr="00052C7F" w:rsidRDefault="00B845FE" w:rsidP="00B845FE">
            <w:pPr>
              <w:rPr>
                <w:rFonts w:ascii="Arial" w:hAnsi="Arial" w:cs="Arial"/>
                <w:b/>
              </w:rPr>
            </w:pPr>
            <w:r w:rsidRPr="00052C7F">
              <w:rPr>
                <w:rFonts w:ascii="Arial" w:hAnsi="Arial" w:cs="Arial"/>
                <w:b/>
              </w:rPr>
              <w:t>BETWEEN:-</w:t>
            </w:r>
          </w:p>
          <w:p w:rsidR="00B845FE" w:rsidRPr="00052C7F" w:rsidRDefault="00B845FE" w:rsidP="00B845FE">
            <w:pPr>
              <w:rPr>
                <w:rFonts w:ascii="Arial" w:hAnsi="Arial" w:cs="Arial"/>
              </w:rPr>
            </w:pPr>
            <w:r w:rsidRPr="00052C7F">
              <w:rPr>
                <w:rFonts w:ascii="Arial" w:hAnsi="Arial" w:cs="Arial"/>
              </w:rPr>
              <w:t>1.</w:t>
            </w:r>
            <w:r w:rsidRPr="00052C7F">
              <w:rPr>
                <w:rFonts w:ascii="Arial" w:hAnsi="Arial" w:cs="Arial"/>
              </w:rPr>
              <w:tab/>
              <w:t xml:space="preserve">PPG </w:t>
            </w:r>
            <w:sdt>
              <w:sdtPr>
                <w:rPr>
                  <w:rFonts w:ascii="Arial" w:hAnsi="Arial" w:cs="Arial"/>
                </w:rPr>
                <w:id w:val="1415897327"/>
                <w:placeholder>
                  <w:docPart w:val="DefaultPlaceholder_-1854013440"/>
                </w:placeholder>
                <w:text/>
              </w:sdtPr>
              <w:sdtEndPr/>
              <w:sdtContent>
                <w:r w:rsidRPr="00496E9C">
                  <w:rPr>
                    <w:rFonts w:ascii="Arial" w:hAnsi="Arial" w:cs="Arial"/>
                  </w:rPr>
                  <w:t>[_____</w:t>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r>
                <w:r w:rsidR="00496E9C">
                  <w:rPr>
                    <w:rFonts w:ascii="Arial" w:hAnsi="Arial" w:cs="Arial"/>
                  </w:rPr>
                  <w:softHyphen/>
                  <w:t>________</w:t>
                </w:r>
                <w:r w:rsidRPr="00496E9C">
                  <w:rPr>
                    <w:rFonts w:ascii="Arial" w:hAnsi="Arial" w:cs="Arial"/>
                  </w:rPr>
                  <w:t>_],</w:t>
                </w:r>
              </w:sdtContent>
            </w:sdt>
            <w:r w:rsidRPr="00052C7F">
              <w:rPr>
                <w:rFonts w:ascii="Arial" w:hAnsi="Arial" w:cs="Arial"/>
              </w:rPr>
              <w:t xml:space="preserve"> a company with registered office at </w:t>
            </w:r>
            <w:sdt>
              <w:sdtPr>
                <w:rPr>
                  <w:rFonts w:ascii="Arial" w:hAnsi="Arial" w:cs="Arial"/>
                </w:rPr>
                <w:id w:val="241223750"/>
                <w:placeholder>
                  <w:docPart w:val="DefaultPlaceholder_-1854013440"/>
                </w:placeholder>
                <w:text/>
              </w:sdtPr>
              <w:sdtEndPr/>
              <w:sdtContent>
                <w:r w:rsidRPr="00496E9C">
                  <w:rPr>
                    <w:rFonts w:ascii="Arial" w:hAnsi="Arial" w:cs="Arial"/>
                  </w:rPr>
                  <w:t>[_____</w:t>
                </w:r>
                <w:r w:rsidR="00496E9C">
                  <w:rPr>
                    <w:rFonts w:ascii="Arial" w:hAnsi="Arial" w:cs="Arial"/>
                  </w:rPr>
                  <w:t>__________________________</w:t>
                </w:r>
                <w:r w:rsidRPr="00496E9C">
                  <w:rPr>
                    <w:rFonts w:ascii="Arial" w:hAnsi="Arial" w:cs="Arial"/>
                  </w:rPr>
                  <w:t>_]</w:t>
                </w:r>
              </w:sdtContent>
            </w:sdt>
            <w:r w:rsidRPr="00052C7F">
              <w:rPr>
                <w:rFonts w:ascii="Arial" w:hAnsi="Arial" w:cs="Arial"/>
              </w:rPr>
              <w:t xml:space="preserve"> ("</w:t>
            </w:r>
            <w:r w:rsidR="002E6B23">
              <w:rPr>
                <w:rFonts w:ascii="Arial" w:hAnsi="Arial" w:cs="Arial"/>
              </w:rPr>
              <w:t>PPG</w:t>
            </w:r>
            <w:r w:rsidRPr="00052C7F">
              <w:rPr>
                <w:rFonts w:ascii="Arial" w:hAnsi="Arial" w:cs="Arial"/>
              </w:rPr>
              <w:t>"); and</w:t>
            </w:r>
          </w:p>
          <w:p w:rsidR="00B845FE" w:rsidRPr="00052C7F" w:rsidRDefault="00B845FE" w:rsidP="00B845FE">
            <w:pPr>
              <w:rPr>
                <w:rFonts w:ascii="Arial" w:hAnsi="Arial" w:cs="Arial"/>
              </w:rPr>
            </w:pPr>
            <w:r w:rsidRPr="00052C7F">
              <w:rPr>
                <w:rFonts w:ascii="Arial" w:hAnsi="Arial" w:cs="Arial"/>
              </w:rPr>
              <w:t>2.</w:t>
            </w:r>
            <w:r w:rsidRPr="00052C7F">
              <w:rPr>
                <w:rFonts w:ascii="Arial" w:hAnsi="Arial" w:cs="Arial"/>
              </w:rPr>
              <w:tab/>
            </w:r>
            <w:sdt>
              <w:sdtPr>
                <w:rPr>
                  <w:rFonts w:ascii="Arial" w:hAnsi="Arial" w:cs="Arial"/>
                </w:rPr>
                <w:id w:val="-1856340763"/>
                <w:placeholder>
                  <w:docPart w:val="DefaultPlaceholder_-1854013440"/>
                </w:placeholder>
                <w:text/>
              </w:sdtPr>
              <w:sdtEndPr/>
              <w:sdtContent>
                <w:r w:rsidRPr="00496E9C">
                  <w:rPr>
                    <w:rFonts w:ascii="Arial" w:hAnsi="Arial" w:cs="Arial"/>
                  </w:rPr>
                  <w:t>[___</w:t>
                </w:r>
                <w:r w:rsidR="00496E9C">
                  <w:rPr>
                    <w:rFonts w:ascii="Arial" w:hAnsi="Arial" w:cs="Arial"/>
                  </w:rPr>
                  <w:t>______</w:t>
                </w:r>
                <w:r w:rsidRPr="00496E9C">
                  <w:rPr>
                    <w:rFonts w:ascii="Arial" w:hAnsi="Arial" w:cs="Arial"/>
                  </w:rPr>
                  <w:t>_____],</w:t>
                </w:r>
              </w:sdtContent>
            </w:sdt>
            <w:r w:rsidRPr="00052C7F">
              <w:rPr>
                <w:rFonts w:ascii="Arial" w:hAnsi="Arial" w:cs="Arial"/>
              </w:rPr>
              <w:t xml:space="preserve"> a company with registered office at </w:t>
            </w:r>
            <w:sdt>
              <w:sdtPr>
                <w:rPr>
                  <w:rFonts w:ascii="Arial" w:hAnsi="Arial" w:cs="Arial"/>
                </w:rPr>
                <w:id w:val="-1242569766"/>
                <w:placeholder>
                  <w:docPart w:val="DefaultPlaceholder_-1854013440"/>
                </w:placeholder>
                <w:text/>
              </w:sdtPr>
              <w:sdtEndPr/>
              <w:sdtContent>
                <w:r w:rsidRPr="00496E9C">
                  <w:rPr>
                    <w:rFonts w:ascii="Arial" w:hAnsi="Arial" w:cs="Arial"/>
                  </w:rPr>
                  <w:t>[__</w:t>
                </w:r>
                <w:r w:rsidR="00496E9C">
                  <w:rPr>
                    <w:rFonts w:ascii="Arial" w:hAnsi="Arial" w:cs="Arial"/>
                  </w:rPr>
                  <w:t>___________________________</w:t>
                </w:r>
                <w:r w:rsidRPr="00496E9C">
                  <w:rPr>
                    <w:rFonts w:ascii="Arial" w:hAnsi="Arial" w:cs="Arial"/>
                  </w:rPr>
                  <w:t>____]</w:t>
                </w:r>
              </w:sdtContent>
            </w:sdt>
            <w:r w:rsidRPr="00052C7F">
              <w:rPr>
                <w:rFonts w:ascii="Arial" w:hAnsi="Arial" w:cs="Arial"/>
              </w:rPr>
              <w:t xml:space="preserve"> ("Supplier").</w:t>
            </w:r>
          </w:p>
          <w:p w:rsidR="00B845FE" w:rsidRPr="00052C7F" w:rsidRDefault="00B845FE" w:rsidP="00B845FE">
            <w:pPr>
              <w:rPr>
                <w:rFonts w:ascii="Arial" w:hAnsi="Arial" w:cs="Arial"/>
                <w:b/>
              </w:rPr>
            </w:pPr>
            <w:r w:rsidRPr="00052C7F">
              <w:rPr>
                <w:rFonts w:ascii="Arial" w:hAnsi="Arial" w:cs="Arial"/>
                <w:b/>
              </w:rPr>
              <w:t>BACKGROUND</w:t>
            </w:r>
          </w:p>
          <w:p w:rsidR="00B845FE" w:rsidRPr="00052C7F" w:rsidRDefault="00B845FE" w:rsidP="00B845FE">
            <w:pPr>
              <w:jc w:val="both"/>
              <w:rPr>
                <w:rFonts w:ascii="Arial" w:hAnsi="Arial" w:cs="Arial"/>
              </w:rPr>
            </w:pPr>
            <w:r w:rsidRPr="00052C7F">
              <w:rPr>
                <w:rFonts w:ascii="Arial" w:hAnsi="Arial" w:cs="Arial"/>
              </w:rPr>
              <w:t>(A)</w:t>
            </w:r>
            <w:r w:rsidRPr="00052C7F">
              <w:rPr>
                <w:rFonts w:ascii="Arial" w:hAnsi="Arial" w:cs="Arial"/>
              </w:rPr>
              <w:tab/>
              <w:t xml:space="preserve">Pursuant to a supplier contract between </w:t>
            </w:r>
            <w:r w:rsidR="002E6B23">
              <w:rPr>
                <w:rFonts w:ascii="Arial" w:hAnsi="Arial" w:cs="Arial"/>
              </w:rPr>
              <w:t>PPG</w:t>
            </w:r>
            <w:r w:rsidRPr="00052C7F">
              <w:rPr>
                <w:rFonts w:ascii="Arial" w:hAnsi="Arial" w:cs="Arial"/>
              </w:rPr>
              <w:t xml:space="preserve"> and the Supplier (together </w:t>
            </w:r>
            <w:r w:rsidR="00461309">
              <w:rPr>
                <w:rFonts w:ascii="Arial" w:hAnsi="Arial" w:cs="Arial"/>
              </w:rPr>
              <w:t>"</w:t>
            </w:r>
            <w:r w:rsidRPr="00052C7F">
              <w:rPr>
                <w:rFonts w:ascii="Arial" w:hAnsi="Arial" w:cs="Arial"/>
              </w:rPr>
              <w:t>the Parties</w:t>
            </w:r>
            <w:r w:rsidR="00461309">
              <w:rPr>
                <w:rFonts w:ascii="Arial" w:hAnsi="Arial" w:cs="Arial"/>
              </w:rPr>
              <w:t>"</w:t>
            </w:r>
            <w:r w:rsidRPr="00052C7F">
              <w:rPr>
                <w:rFonts w:ascii="Arial" w:hAnsi="Arial" w:cs="Arial"/>
              </w:rPr>
              <w:t xml:space="preserve">) dated </w:t>
            </w:r>
            <w:sdt>
              <w:sdtPr>
                <w:rPr>
                  <w:rFonts w:ascii="Arial" w:hAnsi="Arial" w:cs="Arial"/>
                </w:rPr>
                <w:id w:val="-722058473"/>
                <w:placeholder>
                  <w:docPart w:val="DefaultPlaceholder_-1854013438"/>
                </w:placeholder>
                <w:date>
                  <w:dateFormat w:val="dd.MM.yyyy"/>
                  <w:lid w:val="pl-PL"/>
                  <w:storeMappedDataAs w:val="dateTime"/>
                  <w:calendar w:val="gregorian"/>
                </w:date>
              </w:sdtPr>
              <w:sdtEndPr/>
              <w:sdtContent>
                <w:r w:rsidRPr="00496E9C">
                  <w:rPr>
                    <w:rFonts w:ascii="Arial" w:hAnsi="Arial" w:cs="Arial"/>
                  </w:rPr>
                  <w:t>[___________]</w:t>
                </w:r>
              </w:sdtContent>
            </w:sdt>
            <w:r w:rsidRPr="00052C7F">
              <w:rPr>
                <w:rFonts w:ascii="Arial" w:hAnsi="Arial" w:cs="Arial"/>
              </w:rPr>
              <w:t xml:space="preserve"> (Supply Contract), the Supplier has agreed to provide the services detailed therein (</w:t>
            </w:r>
            <w:r w:rsidR="00461309">
              <w:rPr>
                <w:rFonts w:ascii="Arial" w:hAnsi="Arial" w:cs="Arial"/>
              </w:rPr>
              <w:t>"</w:t>
            </w:r>
            <w:r w:rsidRPr="00052C7F">
              <w:rPr>
                <w:rFonts w:ascii="Arial" w:hAnsi="Arial" w:cs="Arial"/>
              </w:rPr>
              <w:t>Services</w:t>
            </w:r>
            <w:r w:rsidR="00461309">
              <w:rPr>
                <w:rFonts w:ascii="Arial" w:hAnsi="Arial" w:cs="Arial"/>
              </w:rPr>
              <w:t>"</w:t>
            </w:r>
            <w:r w:rsidRPr="00052C7F">
              <w:rPr>
                <w:rFonts w:ascii="Arial" w:hAnsi="Arial" w:cs="Arial"/>
              </w:rPr>
              <w:t xml:space="preserve">) which may involve the transfer or sharing of personal data by </w:t>
            </w:r>
            <w:r w:rsidR="002E6B23">
              <w:rPr>
                <w:rFonts w:ascii="Arial" w:hAnsi="Arial" w:cs="Arial"/>
              </w:rPr>
              <w:t>PPG</w:t>
            </w:r>
            <w:r w:rsidRPr="00052C7F">
              <w:rPr>
                <w:rFonts w:ascii="Arial" w:hAnsi="Arial" w:cs="Arial"/>
              </w:rPr>
              <w:t xml:space="preserve"> to the Supplier.</w:t>
            </w:r>
          </w:p>
          <w:p w:rsidR="00B845FE" w:rsidRPr="00052C7F" w:rsidRDefault="00B845FE" w:rsidP="00B845FE">
            <w:pPr>
              <w:jc w:val="both"/>
              <w:rPr>
                <w:rFonts w:ascii="Arial" w:hAnsi="Arial" w:cs="Arial"/>
              </w:rPr>
            </w:pPr>
            <w:r w:rsidRPr="00052C7F">
              <w:rPr>
                <w:rFonts w:ascii="Arial" w:hAnsi="Arial" w:cs="Arial"/>
              </w:rPr>
              <w:t>(B)</w:t>
            </w:r>
            <w:r w:rsidRPr="00052C7F">
              <w:rPr>
                <w:rFonts w:ascii="Arial" w:hAnsi="Arial" w:cs="Arial"/>
              </w:rPr>
              <w:tab/>
              <w:t xml:space="preserve">The Parties agree that the terms of this </w:t>
            </w:r>
            <w:r w:rsidR="00B839FE">
              <w:rPr>
                <w:rFonts w:ascii="Arial" w:hAnsi="Arial" w:cs="Arial"/>
              </w:rPr>
              <w:t>A</w:t>
            </w:r>
            <w:r w:rsidRPr="00052C7F">
              <w:rPr>
                <w:rFonts w:ascii="Arial" w:hAnsi="Arial" w:cs="Arial"/>
              </w:rPr>
              <w:t xml:space="preserve">greement shall be incorporated into and form part of the terms and conditions of the Supply Contract. To the extent that any of the terms of this </w:t>
            </w:r>
            <w:r w:rsidR="00B839FE">
              <w:rPr>
                <w:rFonts w:ascii="Arial" w:hAnsi="Arial" w:cs="Arial"/>
              </w:rPr>
              <w:t>A</w:t>
            </w:r>
            <w:r w:rsidRPr="00052C7F">
              <w:rPr>
                <w:rFonts w:ascii="Arial" w:hAnsi="Arial" w:cs="Arial"/>
              </w:rPr>
              <w:t>greement conflict with any of the terms and conditions of the Supp</w:t>
            </w:r>
            <w:r w:rsidR="001D64F1">
              <w:rPr>
                <w:rFonts w:ascii="Arial" w:hAnsi="Arial" w:cs="Arial"/>
              </w:rPr>
              <w:t xml:space="preserve">ly Contract, the terms of this </w:t>
            </w:r>
            <w:r w:rsidR="002E6B23">
              <w:rPr>
                <w:rFonts w:ascii="Arial" w:hAnsi="Arial" w:cs="Arial"/>
              </w:rPr>
              <w:t>A</w:t>
            </w:r>
            <w:r w:rsidR="002E6B23" w:rsidRPr="00052C7F">
              <w:rPr>
                <w:rFonts w:ascii="Arial" w:hAnsi="Arial" w:cs="Arial"/>
              </w:rPr>
              <w:t xml:space="preserve">greement </w:t>
            </w:r>
            <w:r w:rsidRPr="00052C7F">
              <w:rPr>
                <w:rFonts w:ascii="Arial" w:hAnsi="Arial" w:cs="Arial"/>
              </w:rPr>
              <w:t>shall prevail.</w:t>
            </w:r>
          </w:p>
          <w:p w:rsidR="00A8334E" w:rsidRPr="00B845FE" w:rsidRDefault="00B845FE" w:rsidP="00B845FE">
            <w:pPr>
              <w:rPr>
                <w:rFonts w:ascii="Arial" w:hAnsi="Arial" w:cs="Arial"/>
                <w:b/>
              </w:rPr>
            </w:pPr>
            <w:r w:rsidRPr="00052C7F">
              <w:rPr>
                <w:rFonts w:ascii="Arial" w:hAnsi="Arial" w:cs="Arial"/>
                <w:b/>
              </w:rPr>
              <w:t>IT IS AGREED THAT:</w:t>
            </w:r>
          </w:p>
        </w:tc>
        <w:tc>
          <w:tcPr>
            <w:tcW w:w="4661" w:type="dxa"/>
          </w:tcPr>
          <w:p w:rsidR="00D93793" w:rsidRPr="00606390" w:rsidRDefault="00D93793" w:rsidP="00D93793">
            <w:pPr>
              <w:jc w:val="center"/>
              <w:rPr>
                <w:rFonts w:ascii="Arial" w:hAnsi="Arial" w:cs="Arial"/>
                <w:b/>
                <w:lang w:val="it-IT"/>
              </w:rPr>
            </w:pPr>
            <w:r w:rsidRPr="00606390">
              <w:rPr>
                <w:rFonts w:ascii="Arial" w:hAnsi="Arial" w:cs="Arial"/>
                <w:b/>
                <w:lang w:val="it-IT"/>
              </w:rPr>
              <w:t>CONTRATTO SUL TRATTAMENTO DEI DATI</w:t>
            </w:r>
          </w:p>
          <w:p w:rsidR="00D93793" w:rsidRPr="00813543" w:rsidRDefault="00D93793" w:rsidP="00D93793">
            <w:pPr>
              <w:rPr>
                <w:rFonts w:ascii="Arial" w:hAnsi="Arial" w:cs="Arial"/>
                <w:lang w:val="it-IT"/>
              </w:rPr>
            </w:pPr>
            <w:r w:rsidRPr="00813543">
              <w:rPr>
                <w:rFonts w:ascii="Arial" w:hAnsi="Arial" w:cs="Arial"/>
                <w:b/>
                <w:lang w:val="it-IT"/>
              </w:rPr>
              <w:t>SI STIPULA IL PRESENTE CONTRATTO</w:t>
            </w:r>
            <w:r w:rsidRPr="00813543">
              <w:rPr>
                <w:rFonts w:ascii="Arial" w:hAnsi="Arial" w:cs="Arial"/>
                <w:lang w:val="it-IT"/>
              </w:rPr>
              <w:t xml:space="preserve"> in data </w:t>
            </w:r>
            <w:sdt>
              <w:sdtPr>
                <w:rPr>
                  <w:rFonts w:ascii="Arial" w:hAnsi="Arial" w:cs="Arial"/>
                  <w:lang w:val="it-IT"/>
                </w:rPr>
                <w:id w:val="-1812705964"/>
                <w:placeholder>
                  <w:docPart w:val="DefaultPlaceholder_-1854013438"/>
                </w:placeholder>
                <w:date>
                  <w:dateFormat w:val="dd.MM.yyyy"/>
                  <w:lid w:val="pl-PL"/>
                  <w:storeMappedDataAs w:val="dateTime"/>
                  <w:calendar w:val="gregorian"/>
                </w:date>
              </w:sdtPr>
              <w:sdtEndPr/>
              <w:sdtContent>
                <w:r w:rsidRPr="00496E9C">
                  <w:rPr>
                    <w:rFonts w:ascii="Arial" w:hAnsi="Arial" w:cs="Arial"/>
                    <w:lang w:val="it-IT"/>
                  </w:rPr>
                  <w:t>[________]</w:t>
                </w:r>
              </w:sdtContent>
            </w:sdt>
          </w:p>
          <w:p w:rsidR="00D93793" w:rsidRPr="00813543" w:rsidRDefault="00D93793" w:rsidP="00D93793">
            <w:pPr>
              <w:rPr>
                <w:rFonts w:ascii="Arial" w:hAnsi="Arial" w:cs="Arial"/>
                <w:b/>
                <w:lang w:val="it-IT"/>
              </w:rPr>
            </w:pPr>
            <w:r w:rsidRPr="00813543">
              <w:rPr>
                <w:rFonts w:ascii="Arial" w:hAnsi="Arial" w:cs="Arial"/>
                <w:b/>
                <w:lang w:val="it-IT"/>
              </w:rPr>
              <w:t>TRA:-</w:t>
            </w:r>
          </w:p>
          <w:p w:rsidR="00D93793" w:rsidRPr="00813543" w:rsidRDefault="00D93793" w:rsidP="00D93793">
            <w:pPr>
              <w:rPr>
                <w:rFonts w:ascii="Arial" w:hAnsi="Arial" w:cs="Arial"/>
                <w:lang w:val="it-IT"/>
              </w:rPr>
            </w:pPr>
            <w:r w:rsidRPr="00813543">
              <w:rPr>
                <w:rFonts w:ascii="Arial" w:hAnsi="Arial" w:cs="Arial"/>
                <w:lang w:val="it-IT"/>
              </w:rPr>
              <w:t>1.</w:t>
            </w:r>
            <w:r w:rsidRPr="00813543">
              <w:rPr>
                <w:rFonts w:ascii="Arial" w:hAnsi="Arial" w:cs="Arial"/>
                <w:lang w:val="it-IT"/>
              </w:rPr>
              <w:tab/>
              <w:t xml:space="preserve">PPG </w:t>
            </w:r>
            <w:sdt>
              <w:sdtPr>
                <w:rPr>
                  <w:rFonts w:ascii="Arial" w:hAnsi="Arial" w:cs="Arial"/>
                  <w:lang w:val="it-IT"/>
                </w:rPr>
                <w:id w:val="-2110273305"/>
                <w:placeholder>
                  <w:docPart w:val="DefaultPlaceholder_-1854013440"/>
                </w:placeholder>
                <w:text/>
              </w:sdtPr>
              <w:sdtEndPr/>
              <w:sdtContent>
                <w:r w:rsidRPr="00496E9C">
                  <w:rPr>
                    <w:rFonts w:ascii="Arial" w:hAnsi="Arial" w:cs="Arial"/>
                    <w:lang w:val="it-IT"/>
                  </w:rPr>
                  <w:t>[__</w:t>
                </w:r>
                <w:r w:rsidR="00496E9C">
                  <w:rPr>
                    <w:rFonts w:ascii="Arial" w:hAnsi="Arial" w:cs="Arial"/>
                    <w:lang w:val="it-IT"/>
                  </w:rPr>
                  <w:t>________</w:t>
                </w:r>
                <w:r w:rsidRPr="00496E9C">
                  <w:rPr>
                    <w:rFonts w:ascii="Arial" w:hAnsi="Arial" w:cs="Arial"/>
                    <w:lang w:val="it-IT"/>
                  </w:rPr>
                  <w:t>____],</w:t>
                </w:r>
              </w:sdtContent>
            </w:sdt>
            <w:r w:rsidRPr="00813543">
              <w:rPr>
                <w:rFonts w:ascii="Arial" w:hAnsi="Arial" w:cs="Arial"/>
                <w:lang w:val="it-IT"/>
              </w:rPr>
              <w:t xml:space="preserve"> azienda con sede legale presso </w:t>
            </w:r>
            <w:sdt>
              <w:sdtPr>
                <w:rPr>
                  <w:rFonts w:ascii="Arial" w:hAnsi="Arial" w:cs="Arial"/>
                  <w:lang w:val="it-IT"/>
                </w:rPr>
                <w:id w:val="-1497869027"/>
                <w:placeholder>
                  <w:docPart w:val="DefaultPlaceholder_-1854013440"/>
                </w:placeholder>
                <w:text/>
              </w:sdtPr>
              <w:sdtEndPr/>
              <w:sdtContent>
                <w:r w:rsidRPr="00496E9C">
                  <w:rPr>
                    <w:rFonts w:ascii="Arial" w:hAnsi="Arial" w:cs="Arial"/>
                    <w:lang w:val="it-IT"/>
                  </w:rPr>
                  <w:t>[</w:t>
                </w:r>
                <w:r w:rsidR="00496E9C">
                  <w:rPr>
                    <w:rFonts w:ascii="Arial" w:hAnsi="Arial" w:cs="Arial"/>
                    <w:lang w:val="it-IT"/>
                  </w:rPr>
                  <w:t>_____________________________</w:t>
                </w:r>
                <w:r w:rsidRPr="00496E9C">
                  <w:rPr>
                    <w:rFonts w:ascii="Arial" w:hAnsi="Arial" w:cs="Arial"/>
                    <w:lang w:val="it-IT"/>
                  </w:rPr>
                  <w:t>______]</w:t>
                </w:r>
              </w:sdtContent>
            </w:sdt>
            <w:r w:rsidRPr="00813543">
              <w:rPr>
                <w:rFonts w:ascii="Arial" w:hAnsi="Arial" w:cs="Arial"/>
                <w:lang w:val="it-IT"/>
              </w:rPr>
              <w:t xml:space="preserve"> ("</w:t>
            </w:r>
            <w:r w:rsidR="00B23C17" w:rsidRPr="00813543">
              <w:rPr>
                <w:rFonts w:ascii="Arial" w:hAnsi="Arial" w:cs="Arial"/>
                <w:lang w:val="it-IT"/>
              </w:rPr>
              <w:t>PPG</w:t>
            </w:r>
            <w:r w:rsidRPr="00813543">
              <w:rPr>
                <w:rFonts w:ascii="Arial" w:hAnsi="Arial" w:cs="Arial"/>
                <w:lang w:val="it-IT"/>
              </w:rPr>
              <w:t>") e</w:t>
            </w:r>
          </w:p>
          <w:p w:rsidR="00D93793" w:rsidRPr="00813543" w:rsidRDefault="00D93793" w:rsidP="00D93793">
            <w:pPr>
              <w:rPr>
                <w:rFonts w:ascii="Arial" w:hAnsi="Arial" w:cs="Arial"/>
                <w:lang w:val="it-IT"/>
              </w:rPr>
            </w:pPr>
            <w:r w:rsidRPr="00813543">
              <w:rPr>
                <w:rFonts w:ascii="Arial" w:hAnsi="Arial" w:cs="Arial"/>
                <w:lang w:val="it-IT"/>
              </w:rPr>
              <w:t>2.</w:t>
            </w:r>
            <w:r w:rsidRPr="00813543">
              <w:rPr>
                <w:rFonts w:ascii="Arial" w:hAnsi="Arial" w:cs="Arial"/>
                <w:lang w:val="it-IT"/>
              </w:rPr>
              <w:tab/>
            </w:r>
            <w:sdt>
              <w:sdtPr>
                <w:rPr>
                  <w:rFonts w:ascii="Arial" w:hAnsi="Arial" w:cs="Arial"/>
                  <w:lang w:val="it-IT"/>
                </w:rPr>
                <w:id w:val="-1891797245"/>
                <w:placeholder>
                  <w:docPart w:val="DefaultPlaceholder_-1854013440"/>
                </w:placeholder>
                <w:text/>
              </w:sdtPr>
              <w:sdtEndPr/>
              <w:sdtContent>
                <w:r w:rsidRPr="00496E9C">
                  <w:rPr>
                    <w:rFonts w:ascii="Arial" w:hAnsi="Arial" w:cs="Arial"/>
                    <w:lang w:val="it-IT"/>
                  </w:rPr>
                  <w:t>[_</w:t>
                </w:r>
                <w:r w:rsidR="00496E9C">
                  <w:rPr>
                    <w:rFonts w:ascii="Arial" w:hAnsi="Arial" w:cs="Arial"/>
                    <w:lang w:val="it-IT"/>
                  </w:rPr>
                  <w:t>______</w:t>
                </w:r>
                <w:r w:rsidRPr="00496E9C">
                  <w:rPr>
                    <w:rFonts w:ascii="Arial" w:hAnsi="Arial" w:cs="Arial"/>
                    <w:lang w:val="it-IT"/>
                  </w:rPr>
                  <w:t>_______],</w:t>
                </w:r>
              </w:sdtContent>
            </w:sdt>
            <w:r w:rsidRPr="00813543">
              <w:rPr>
                <w:rFonts w:ascii="Arial" w:hAnsi="Arial" w:cs="Arial"/>
                <w:lang w:val="it-IT"/>
              </w:rPr>
              <w:t xml:space="preserve"> azienda con sede legale presso </w:t>
            </w:r>
            <w:sdt>
              <w:sdtPr>
                <w:rPr>
                  <w:rFonts w:ascii="Arial" w:hAnsi="Arial" w:cs="Arial"/>
                  <w:lang w:val="it-IT"/>
                </w:rPr>
                <w:id w:val="45264050"/>
                <w:placeholder>
                  <w:docPart w:val="DefaultPlaceholder_-1854013440"/>
                </w:placeholder>
                <w:text/>
              </w:sdtPr>
              <w:sdtEndPr/>
              <w:sdtContent>
                <w:r w:rsidRPr="00496E9C">
                  <w:rPr>
                    <w:rFonts w:ascii="Arial" w:hAnsi="Arial" w:cs="Arial"/>
                    <w:lang w:val="it-IT"/>
                  </w:rPr>
                  <w:t>[</w:t>
                </w:r>
                <w:r w:rsidR="00496E9C">
                  <w:rPr>
                    <w:rFonts w:ascii="Arial" w:hAnsi="Arial" w:cs="Arial"/>
                    <w:lang w:val="it-IT"/>
                  </w:rPr>
                  <w:t>____________________________</w:t>
                </w:r>
                <w:r w:rsidRPr="00496E9C">
                  <w:rPr>
                    <w:rFonts w:ascii="Arial" w:hAnsi="Arial" w:cs="Arial"/>
                    <w:lang w:val="it-IT"/>
                  </w:rPr>
                  <w:t>______]</w:t>
                </w:r>
              </w:sdtContent>
            </w:sdt>
            <w:r w:rsidRPr="00813543">
              <w:rPr>
                <w:rFonts w:ascii="Arial" w:hAnsi="Arial" w:cs="Arial"/>
                <w:lang w:val="it-IT"/>
              </w:rPr>
              <w:t xml:space="preserve"> ("il Fornitore").</w:t>
            </w:r>
          </w:p>
          <w:p w:rsidR="00D93793" w:rsidRPr="00813543" w:rsidRDefault="00D93793" w:rsidP="00D93793">
            <w:pPr>
              <w:rPr>
                <w:rFonts w:ascii="Arial" w:hAnsi="Arial" w:cs="Arial"/>
                <w:b/>
                <w:lang w:val="it-IT"/>
              </w:rPr>
            </w:pPr>
            <w:r w:rsidRPr="00813543">
              <w:rPr>
                <w:rFonts w:ascii="Arial" w:hAnsi="Arial" w:cs="Arial"/>
                <w:b/>
                <w:lang w:val="it-IT"/>
              </w:rPr>
              <w:t>CONTESTO</w:t>
            </w:r>
          </w:p>
          <w:p w:rsidR="00D93793" w:rsidRPr="00813543" w:rsidRDefault="00D93793" w:rsidP="00D93793">
            <w:pPr>
              <w:jc w:val="both"/>
              <w:rPr>
                <w:rFonts w:ascii="Arial" w:hAnsi="Arial" w:cs="Arial"/>
                <w:lang w:val="it-IT"/>
              </w:rPr>
            </w:pPr>
            <w:r w:rsidRPr="00813543">
              <w:rPr>
                <w:rFonts w:ascii="Arial" w:hAnsi="Arial" w:cs="Arial"/>
                <w:lang w:val="it-IT"/>
              </w:rPr>
              <w:t>(A)</w:t>
            </w:r>
            <w:r w:rsidRPr="00813543">
              <w:rPr>
                <w:rFonts w:ascii="Arial" w:hAnsi="Arial" w:cs="Arial"/>
                <w:lang w:val="it-IT"/>
              </w:rPr>
              <w:tab/>
              <w:t xml:space="preserve">Ai sensi di un contratto tra </w:t>
            </w:r>
            <w:r w:rsidR="00B23C17" w:rsidRPr="00813543">
              <w:rPr>
                <w:rFonts w:ascii="Arial" w:hAnsi="Arial" w:cs="Arial"/>
                <w:lang w:val="it-IT"/>
              </w:rPr>
              <w:t>PPG</w:t>
            </w:r>
            <w:r w:rsidRPr="00813543">
              <w:rPr>
                <w:rFonts w:ascii="Arial" w:hAnsi="Arial" w:cs="Arial"/>
                <w:lang w:val="it-IT"/>
              </w:rPr>
              <w:t xml:space="preserve"> e il Fornitore (collettivamente "le Parti") datato </w:t>
            </w:r>
            <w:sdt>
              <w:sdtPr>
                <w:rPr>
                  <w:rFonts w:ascii="Arial" w:hAnsi="Arial" w:cs="Arial"/>
                  <w:lang w:val="it-IT"/>
                </w:rPr>
                <w:id w:val="508095482"/>
                <w:placeholder>
                  <w:docPart w:val="DefaultPlaceholder_-1854013438"/>
                </w:placeholder>
                <w:date>
                  <w:dateFormat w:val="dd.MM.yyyy"/>
                  <w:lid w:val="pl-PL"/>
                  <w:storeMappedDataAs w:val="dateTime"/>
                  <w:calendar w:val="gregorian"/>
                </w:date>
              </w:sdtPr>
              <w:sdtEndPr/>
              <w:sdtContent>
                <w:r w:rsidRPr="00496E9C">
                  <w:rPr>
                    <w:rFonts w:ascii="Arial" w:hAnsi="Arial" w:cs="Arial"/>
                    <w:lang w:val="it-IT"/>
                  </w:rPr>
                  <w:t>[___________]</w:t>
                </w:r>
              </w:sdtContent>
            </w:sdt>
            <w:r w:rsidRPr="00813543">
              <w:rPr>
                <w:rFonts w:ascii="Arial" w:hAnsi="Arial" w:cs="Arial"/>
                <w:lang w:val="it-IT"/>
              </w:rPr>
              <w:t xml:space="preserve"> (Contratto di fornitura), il Fornitore accetta di fornire i servizi in esso descritti ("i Servizi") che possono comportare il trasferimento o la condivisione di dati personali al Fornitore da parte </w:t>
            </w:r>
            <w:r w:rsidR="00B23C17" w:rsidRPr="00813543">
              <w:rPr>
                <w:rFonts w:ascii="Arial" w:hAnsi="Arial" w:cs="Arial"/>
                <w:lang w:val="it-IT"/>
              </w:rPr>
              <w:t>di PPG</w:t>
            </w:r>
            <w:r w:rsidRPr="00813543">
              <w:rPr>
                <w:rFonts w:ascii="Arial" w:hAnsi="Arial" w:cs="Arial"/>
                <w:lang w:val="it-IT"/>
              </w:rPr>
              <w:t>.</w:t>
            </w:r>
          </w:p>
          <w:p w:rsidR="00D93793" w:rsidRPr="00813543" w:rsidRDefault="00D93793" w:rsidP="00D93793">
            <w:pPr>
              <w:jc w:val="both"/>
              <w:rPr>
                <w:rFonts w:ascii="Arial" w:hAnsi="Arial" w:cs="Arial"/>
                <w:lang w:val="it-IT"/>
              </w:rPr>
            </w:pPr>
            <w:r w:rsidRPr="00813543">
              <w:rPr>
                <w:rFonts w:ascii="Arial" w:hAnsi="Arial" w:cs="Arial"/>
                <w:lang w:val="it-IT"/>
              </w:rPr>
              <w:t>(B)</w:t>
            </w:r>
            <w:r w:rsidRPr="00813543">
              <w:rPr>
                <w:rFonts w:ascii="Arial" w:hAnsi="Arial" w:cs="Arial"/>
                <w:lang w:val="it-IT"/>
              </w:rPr>
              <w:tab/>
              <w:t>Le Parti convengono che i termini del presente Contratto verranno integrati nel Contratto di fornitura e saranno parte integrante dei termini e delle condizioni di quest'ultimo. Qualora qualsiasi disposizione del presente Contratto sia in conflitto con qualsiasi termine o condizione del Contratto di fornitura, prevarranno le disposizioni del presente Contratto.</w:t>
            </w:r>
          </w:p>
          <w:p w:rsidR="00D93793" w:rsidRPr="00813543" w:rsidRDefault="00D93793" w:rsidP="00D93793">
            <w:pPr>
              <w:rPr>
                <w:rFonts w:ascii="Arial" w:hAnsi="Arial" w:cs="Arial"/>
                <w:b/>
                <w:lang w:val="it-IT"/>
              </w:rPr>
            </w:pPr>
            <w:r w:rsidRPr="00813543">
              <w:rPr>
                <w:rFonts w:ascii="Arial" w:hAnsi="Arial" w:cs="Arial"/>
                <w:b/>
                <w:lang w:val="it-IT"/>
              </w:rPr>
              <w:t>SI CONVIENE CHE:</w:t>
            </w:r>
          </w:p>
          <w:p w:rsidR="00A8334E" w:rsidRPr="00813543" w:rsidRDefault="00A8334E" w:rsidP="00A8334E">
            <w:pPr>
              <w:pStyle w:val="BodyText"/>
              <w:spacing w:after="240"/>
              <w:rPr>
                <w:rFonts w:cs="Arial"/>
                <w:lang w:val="it-IT"/>
              </w:rPr>
            </w:pPr>
          </w:p>
        </w:tc>
      </w:tr>
      <w:tr w:rsidR="00A8334E" w:rsidTr="00813543">
        <w:tc>
          <w:tcPr>
            <w:tcW w:w="4581" w:type="dxa"/>
          </w:tcPr>
          <w:p w:rsidR="00A8334E" w:rsidRPr="00461309" w:rsidRDefault="00461309" w:rsidP="009866A9">
            <w:pPr>
              <w:pStyle w:val="BodyText"/>
              <w:numPr>
                <w:ilvl w:val="0"/>
                <w:numId w:val="10"/>
              </w:numPr>
            </w:pPr>
            <w:r w:rsidRPr="00461309">
              <w:rPr>
                <w:rStyle w:val="Level1asHeadingtext"/>
              </w:rPr>
              <w:t>DEFINITIONS AND CLAUSES</w:t>
            </w:r>
          </w:p>
        </w:tc>
        <w:tc>
          <w:tcPr>
            <w:tcW w:w="4661" w:type="dxa"/>
          </w:tcPr>
          <w:p w:rsidR="00A8334E" w:rsidRPr="00813543" w:rsidRDefault="00D93793" w:rsidP="00A8334E">
            <w:pPr>
              <w:pStyle w:val="Level1"/>
              <w:keepNext/>
              <w:numPr>
                <w:ilvl w:val="0"/>
                <w:numId w:val="20"/>
              </w:numPr>
              <w:rPr>
                <w:rFonts w:ascii="Arial" w:hAnsi="Arial" w:cs="Arial"/>
                <w:b/>
                <w:caps/>
                <w:sz w:val="22"/>
                <w:szCs w:val="22"/>
                <w:lang w:val="it-IT"/>
              </w:rPr>
            </w:pPr>
            <w:r w:rsidRPr="00813543">
              <w:rPr>
                <w:rStyle w:val="Level1asHeadingtext"/>
                <w:rFonts w:ascii="Arial" w:hAnsi="Arial" w:cs="Arial"/>
                <w:caps/>
                <w:sz w:val="22"/>
                <w:szCs w:val="22"/>
                <w:lang w:val="it-IT"/>
              </w:rPr>
              <w:t>Definizioni e clausole</w:t>
            </w:r>
          </w:p>
        </w:tc>
      </w:tr>
      <w:tr w:rsidR="00A8334E" w:rsidRPr="00CF0D20" w:rsidTr="00813543">
        <w:tc>
          <w:tcPr>
            <w:tcW w:w="4581" w:type="dxa"/>
          </w:tcPr>
          <w:p w:rsidR="00A8334E" w:rsidRDefault="00B845FE" w:rsidP="00A8334E">
            <w:pPr>
              <w:pStyle w:val="BodyText"/>
              <w:spacing w:after="240"/>
            </w:pPr>
            <w:r w:rsidRPr="00052C7F">
              <w:rPr>
                <w:rFonts w:cs="Arial"/>
              </w:rPr>
              <w:t xml:space="preserve">In this </w:t>
            </w:r>
            <w:r w:rsidR="00B839FE">
              <w:rPr>
                <w:rFonts w:cs="Arial"/>
              </w:rPr>
              <w:t>A</w:t>
            </w:r>
            <w:r w:rsidRPr="00052C7F">
              <w:rPr>
                <w:rFonts w:cs="Arial"/>
              </w:rPr>
              <w:t>greement the following expressions bear the following meanings unless the context otherwise requires:</w:t>
            </w:r>
          </w:p>
        </w:tc>
        <w:tc>
          <w:tcPr>
            <w:tcW w:w="4661" w:type="dxa"/>
          </w:tcPr>
          <w:p w:rsidR="00A8334E" w:rsidRPr="00813543" w:rsidRDefault="00D93793" w:rsidP="00D93793">
            <w:pPr>
              <w:jc w:val="both"/>
              <w:rPr>
                <w:rFonts w:ascii="Arial" w:hAnsi="Arial" w:cs="Arial"/>
                <w:lang w:val="it-IT"/>
              </w:rPr>
            </w:pPr>
            <w:r w:rsidRPr="00813543">
              <w:rPr>
                <w:rFonts w:ascii="Arial" w:hAnsi="Arial" w:cs="Arial"/>
                <w:lang w:val="it-IT"/>
              </w:rPr>
              <w:t>Ai fini del presente Contratto, alle seguenti espressioni si attribuiscono i significati dettagliati di seguito, a meno che il contesto richieda una diversa interpretazione:</w:t>
            </w:r>
          </w:p>
        </w:tc>
      </w:tr>
      <w:tr w:rsidR="00B845FE" w:rsidRPr="00CF0D20" w:rsidTr="00813543">
        <w:tc>
          <w:tcPr>
            <w:tcW w:w="4581" w:type="dxa"/>
          </w:tcPr>
          <w:p w:rsidR="00B845FE" w:rsidRPr="00B845FE" w:rsidRDefault="00B845FE" w:rsidP="009866A9">
            <w:pPr>
              <w:pStyle w:val="Body"/>
              <w:numPr>
                <w:ilvl w:val="0"/>
                <w:numId w:val="9"/>
              </w:numPr>
              <w:jc w:val="left"/>
              <w:rPr>
                <w:rFonts w:ascii="Arial" w:hAnsi="Arial" w:cs="Arial"/>
                <w:sz w:val="22"/>
                <w:szCs w:val="22"/>
              </w:rPr>
            </w:pPr>
            <w:r>
              <w:rPr>
                <w:rFonts w:ascii="Arial" w:hAnsi="Arial" w:cs="Arial"/>
                <w:b/>
                <w:sz w:val="22"/>
                <w:szCs w:val="22"/>
              </w:rPr>
              <w:t>"Agreement Personal Data"</w:t>
            </w:r>
          </w:p>
          <w:p w:rsidR="00B845FE" w:rsidRPr="00052C7F" w:rsidRDefault="00461309" w:rsidP="009866A9">
            <w:pPr>
              <w:pStyle w:val="Body"/>
              <w:numPr>
                <w:ilvl w:val="0"/>
                <w:numId w:val="9"/>
              </w:numPr>
              <w:jc w:val="left"/>
              <w:rPr>
                <w:rFonts w:ascii="Arial" w:hAnsi="Arial" w:cs="Arial"/>
                <w:sz w:val="22"/>
                <w:szCs w:val="22"/>
              </w:rPr>
            </w:pPr>
            <w:r w:rsidRPr="00052C7F">
              <w:rPr>
                <w:rFonts w:ascii="Arial" w:hAnsi="Arial" w:cs="Arial"/>
                <w:sz w:val="22"/>
                <w:szCs w:val="22"/>
              </w:rPr>
              <w:lastRenderedPageBreak/>
              <w:t xml:space="preserve">Personal Data which is to be Processed under this Agreement, as more particularly described in </w:t>
            </w:r>
            <w:r w:rsidRPr="00052C7F">
              <w:rPr>
                <w:rFonts w:ascii="Arial" w:hAnsi="Arial" w:cs="Arial"/>
                <w:b/>
                <w:sz w:val="22"/>
                <w:szCs w:val="22"/>
              </w:rPr>
              <w:fldChar w:fldCharType="begin"/>
            </w:r>
            <w:r w:rsidRPr="00052C7F">
              <w:rPr>
                <w:rFonts w:ascii="Arial" w:hAnsi="Arial" w:cs="Arial"/>
                <w:b/>
                <w:sz w:val="22"/>
                <w:szCs w:val="22"/>
              </w:rPr>
              <w:instrText xml:space="preserve"> REF _Ref515623490 \h  \* MERGEFORMAT </w:instrText>
            </w:r>
            <w:r w:rsidRPr="00052C7F">
              <w:rPr>
                <w:rFonts w:ascii="Arial" w:hAnsi="Arial" w:cs="Arial"/>
                <w:b/>
                <w:sz w:val="22"/>
                <w:szCs w:val="22"/>
              </w:rPr>
            </w:r>
            <w:r w:rsidRPr="00052C7F">
              <w:rPr>
                <w:rFonts w:ascii="Arial" w:hAnsi="Arial" w:cs="Arial"/>
                <w:b/>
                <w:sz w:val="22"/>
                <w:szCs w:val="22"/>
              </w:rPr>
              <w:fldChar w:fldCharType="separate"/>
            </w:r>
            <w:r w:rsidRPr="00052C7F">
              <w:rPr>
                <w:rFonts w:ascii="Arial" w:hAnsi="Arial" w:cs="Arial"/>
                <w:b/>
                <w:sz w:val="22"/>
                <w:szCs w:val="22"/>
              </w:rPr>
              <w:t>SCHEDULE 1</w:t>
            </w:r>
            <w:r w:rsidRPr="00052C7F">
              <w:rPr>
                <w:rFonts w:ascii="Arial" w:hAnsi="Arial" w:cs="Arial"/>
                <w:b/>
                <w:sz w:val="22"/>
                <w:szCs w:val="22"/>
              </w:rPr>
              <w:fldChar w:fldCharType="end"/>
            </w:r>
          </w:p>
        </w:tc>
        <w:tc>
          <w:tcPr>
            <w:tcW w:w="4661" w:type="dxa"/>
          </w:tcPr>
          <w:p w:rsidR="00D93793" w:rsidRPr="00813543" w:rsidRDefault="00D93793" w:rsidP="00D93793">
            <w:pPr>
              <w:pStyle w:val="Body"/>
              <w:rPr>
                <w:rFonts w:ascii="Arial" w:hAnsi="Arial" w:cs="Arial"/>
                <w:b/>
                <w:sz w:val="22"/>
                <w:szCs w:val="22"/>
                <w:lang w:val="it-IT"/>
              </w:rPr>
            </w:pPr>
            <w:r w:rsidRPr="00813543">
              <w:rPr>
                <w:rFonts w:ascii="Arial" w:hAnsi="Arial" w:cs="Arial"/>
                <w:b/>
                <w:sz w:val="22"/>
                <w:szCs w:val="22"/>
                <w:lang w:val="it-IT"/>
              </w:rPr>
              <w:lastRenderedPageBreak/>
              <w:t xml:space="preserve">"Dati </w:t>
            </w:r>
            <w:r w:rsidR="00C32133" w:rsidRPr="00813543">
              <w:rPr>
                <w:rFonts w:ascii="Arial" w:hAnsi="Arial" w:cs="Arial"/>
                <w:b/>
                <w:sz w:val="22"/>
                <w:szCs w:val="22"/>
                <w:lang w:val="it-IT"/>
              </w:rPr>
              <w:t xml:space="preserve">Personali </w:t>
            </w:r>
            <w:r w:rsidRPr="00813543">
              <w:rPr>
                <w:rFonts w:ascii="Arial" w:hAnsi="Arial" w:cs="Arial"/>
                <w:b/>
                <w:sz w:val="22"/>
                <w:szCs w:val="22"/>
                <w:lang w:val="it-IT"/>
              </w:rPr>
              <w:t>oggetto del Contratto"</w:t>
            </w:r>
          </w:p>
          <w:p w:rsidR="00B845FE" w:rsidRPr="00606390" w:rsidRDefault="00D93793" w:rsidP="00037A54">
            <w:pPr>
              <w:rPr>
                <w:rFonts w:ascii="Arial" w:hAnsi="Arial" w:cs="Arial"/>
                <w:lang w:val="it-IT"/>
              </w:rPr>
            </w:pPr>
            <w:r w:rsidRPr="00606390">
              <w:rPr>
                <w:rFonts w:ascii="Arial" w:hAnsi="Arial" w:cs="Arial"/>
                <w:lang w:val="it-IT"/>
              </w:rPr>
              <w:lastRenderedPageBreak/>
              <w:t xml:space="preserve">Dati personali destinati a essere Trattati ai sensi del presente Contratto, come descritto in modo più specifico nella </w:t>
            </w:r>
            <w:r w:rsidR="00037A54" w:rsidRPr="00606390">
              <w:rPr>
                <w:rFonts w:ascii="Arial" w:hAnsi="Arial" w:cs="Arial"/>
                <w:b/>
                <w:lang w:val="it-IT"/>
              </w:rPr>
              <w:t xml:space="preserve">TABELLA </w:t>
            </w:r>
            <w:r w:rsidRPr="00606390">
              <w:rPr>
                <w:rFonts w:ascii="Arial" w:hAnsi="Arial" w:cs="Arial"/>
                <w:b/>
                <w:lang w:val="it-IT"/>
              </w:rPr>
              <w:t>1</w:t>
            </w:r>
          </w:p>
        </w:tc>
      </w:tr>
      <w:tr w:rsidR="002E6B23" w:rsidRPr="00CF0D20" w:rsidTr="00813543">
        <w:tc>
          <w:tcPr>
            <w:tcW w:w="4581" w:type="dxa"/>
          </w:tcPr>
          <w:p w:rsidR="002E6B23" w:rsidRPr="00B845FE" w:rsidRDefault="002E6B23" w:rsidP="002E6B23">
            <w:pPr>
              <w:pStyle w:val="Body"/>
              <w:numPr>
                <w:ilvl w:val="0"/>
                <w:numId w:val="9"/>
              </w:numPr>
              <w:jc w:val="left"/>
              <w:rPr>
                <w:rFonts w:ascii="Arial" w:hAnsi="Arial" w:cs="Arial"/>
                <w:sz w:val="22"/>
                <w:szCs w:val="22"/>
              </w:rPr>
            </w:pPr>
            <w:r>
              <w:rPr>
                <w:rFonts w:ascii="Arial" w:hAnsi="Arial" w:cs="Arial"/>
                <w:b/>
                <w:sz w:val="22"/>
                <w:szCs w:val="22"/>
              </w:rPr>
              <w:lastRenderedPageBreak/>
              <w:t>"Affiliate"</w:t>
            </w:r>
          </w:p>
          <w:p w:rsidR="002E6B23" w:rsidRPr="00813543" w:rsidDel="002E6B23" w:rsidRDefault="002E6B23" w:rsidP="002E6B23">
            <w:pPr>
              <w:pStyle w:val="Body"/>
              <w:numPr>
                <w:ilvl w:val="0"/>
                <w:numId w:val="9"/>
              </w:numPr>
              <w:jc w:val="left"/>
              <w:rPr>
                <w:rFonts w:ascii="Arial" w:hAnsi="Arial" w:cs="Arial"/>
                <w:sz w:val="22"/>
                <w:szCs w:val="22"/>
              </w:rPr>
            </w:pPr>
            <w:r w:rsidRPr="00813543">
              <w:rPr>
                <w:rFonts w:ascii="Arial" w:hAnsi="Arial" w:cs="Arial"/>
                <w:sz w:val="22"/>
                <w:szCs w:val="22"/>
              </w:rPr>
              <w:t xml:space="preserve">in </w:t>
            </w:r>
            <w:r>
              <w:rPr>
                <w:rFonts w:ascii="Arial" w:hAnsi="Arial" w:cs="Arial"/>
                <w:sz w:val="22"/>
                <w:szCs w:val="22"/>
              </w:rPr>
              <w:t>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661" w:type="dxa"/>
          </w:tcPr>
          <w:p w:rsidR="002E6B23" w:rsidRPr="00813543" w:rsidRDefault="00B23C17" w:rsidP="00A8334E">
            <w:pPr>
              <w:pStyle w:val="BodyText"/>
              <w:spacing w:after="240"/>
              <w:rPr>
                <w:rFonts w:cs="Arial"/>
                <w:b/>
                <w:lang w:val="it-IT"/>
              </w:rPr>
            </w:pPr>
            <w:r w:rsidRPr="00813543">
              <w:rPr>
                <w:rFonts w:cs="Arial"/>
                <w:b/>
                <w:lang w:val="it-IT"/>
              </w:rPr>
              <w:t>"Affiliato"</w:t>
            </w:r>
          </w:p>
          <w:p w:rsidR="00F252F0" w:rsidRPr="00813543" w:rsidRDefault="00B23C17" w:rsidP="00F44D2C">
            <w:pPr>
              <w:pStyle w:val="BodyText"/>
              <w:spacing w:after="240"/>
              <w:rPr>
                <w:rFonts w:cs="Arial"/>
                <w:lang w:val="it-IT"/>
              </w:rPr>
            </w:pPr>
            <w:r w:rsidRPr="00813543">
              <w:rPr>
                <w:rFonts w:cs="Arial"/>
                <w:lang w:val="it-IT"/>
              </w:rPr>
              <w:t>In relazione a qualsiasi persona,</w:t>
            </w:r>
            <w:r w:rsidR="00F252F0" w:rsidRPr="00606390">
              <w:rPr>
                <w:rFonts w:cs="Arial"/>
                <w:lang w:val="it-IT"/>
              </w:rPr>
              <w:t xml:space="preserve"> qualsiasi</w:t>
            </w:r>
            <w:r w:rsidRPr="00813543">
              <w:rPr>
                <w:rFonts w:cs="Arial"/>
                <w:lang w:val="it-IT"/>
              </w:rPr>
              <w:t xml:space="preserve"> entità che controlla, è controllata da o è </w:t>
            </w:r>
            <w:r w:rsidR="00F252F0" w:rsidRPr="00606390">
              <w:rPr>
                <w:rFonts w:cs="Arial"/>
                <w:lang w:val="it-IT"/>
              </w:rPr>
              <w:t>soggetta</w:t>
            </w:r>
            <w:r w:rsidRPr="00813543">
              <w:rPr>
                <w:rFonts w:cs="Arial"/>
                <w:lang w:val="it-IT"/>
              </w:rPr>
              <w:t xml:space="preserve"> </w:t>
            </w:r>
            <w:r w:rsidR="00F252F0" w:rsidRPr="00606390">
              <w:rPr>
                <w:rFonts w:cs="Arial"/>
                <w:lang w:val="it-IT"/>
              </w:rPr>
              <w:t>a</w:t>
            </w:r>
            <w:r w:rsidRPr="00813543">
              <w:rPr>
                <w:rFonts w:cs="Arial"/>
                <w:lang w:val="it-IT"/>
              </w:rPr>
              <w:t xml:space="preserve">l </w:t>
            </w:r>
            <w:r w:rsidRPr="00606390">
              <w:rPr>
                <w:rFonts w:cs="Arial"/>
                <w:lang w:val="it-IT"/>
              </w:rPr>
              <w:t>comune controllo</w:t>
            </w:r>
            <w:r w:rsidR="00F252F0" w:rsidRPr="00606390">
              <w:rPr>
                <w:rFonts w:cs="Arial"/>
                <w:lang w:val="it-IT"/>
              </w:rPr>
              <w:t xml:space="preserve"> con</w:t>
            </w:r>
            <w:r w:rsidRPr="00B839FE">
              <w:rPr>
                <w:rFonts w:cs="Arial"/>
                <w:lang w:val="it-IT"/>
              </w:rPr>
              <w:t xml:space="preserve">, tale </w:t>
            </w:r>
            <w:r w:rsidR="00F252F0" w:rsidRPr="00E4789D">
              <w:rPr>
                <w:rFonts w:cs="Arial"/>
                <w:lang w:val="it-IT"/>
              </w:rPr>
              <w:t>persona, direttamente o indirettamente, attraverso uno o più intermediari. Ai fini della presente definizione,</w:t>
            </w:r>
            <w:r w:rsidR="00F252F0" w:rsidRPr="008D20D6">
              <w:rPr>
                <w:rFonts w:cs="Arial"/>
                <w:lang w:val="it-IT"/>
              </w:rPr>
              <w:t xml:space="preserve"> per "controllo" (inclus</w:t>
            </w:r>
            <w:r w:rsidR="00F252F0" w:rsidRPr="00EB65FC">
              <w:rPr>
                <w:rFonts w:cs="Arial"/>
                <w:lang w:val="it-IT"/>
              </w:rPr>
              <w:t>i i termini "controllat</w:t>
            </w:r>
            <w:r w:rsidR="00BA48B1" w:rsidRPr="00813543">
              <w:rPr>
                <w:rFonts w:cs="Arial"/>
                <w:lang w:val="it-IT"/>
              </w:rPr>
              <w:t>o</w:t>
            </w:r>
            <w:r w:rsidR="00F252F0" w:rsidRPr="00813543">
              <w:rPr>
                <w:rFonts w:cs="Arial"/>
                <w:lang w:val="it-IT"/>
              </w:rPr>
              <w:t xml:space="preserve"> da" e "soggett</w:t>
            </w:r>
            <w:r w:rsidR="00BA48B1" w:rsidRPr="00813543">
              <w:rPr>
                <w:rFonts w:cs="Arial"/>
                <w:lang w:val="it-IT"/>
              </w:rPr>
              <w:t>o</w:t>
            </w:r>
            <w:r w:rsidR="00F252F0" w:rsidRPr="00813543">
              <w:rPr>
                <w:rFonts w:cs="Arial"/>
                <w:lang w:val="it-IT"/>
              </w:rPr>
              <w:t xml:space="preserve"> al comune controllo con") così come utilizzato nei confronti di qualsiasi persona, si intende il possesso, diretto o indiretto, del potere di </w:t>
            </w:r>
            <w:r w:rsidR="005146B3" w:rsidRPr="00813543">
              <w:rPr>
                <w:rFonts w:cs="Arial"/>
                <w:lang w:val="it-IT"/>
              </w:rPr>
              <w:t>determinare</w:t>
            </w:r>
            <w:r w:rsidR="00F252F0" w:rsidRPr="00813543">
              <w:rPr>
                <w:rFonts w:cs="Arial"/>
                <w:lang w:val="it-IT"/>
              </w:rPr>
              <w:t xml:space="preserve"> </w:t>
            </w:r>
            <w:r w:rsidR="005146B3" w:rsidRPr="00813543">
              <w:rPr>
                <w:rFonts w:cs="Arial"/>
                <w:lang w:val="it-IT"/>
              </w:rPr>
              <w:t xml:space="preserve">o di far determinare </w:t>
            </w:r>
            <w:r w:rsidR="00BA48B1" w:rsidRPr="00813543">
              <w:rPr>
                <w:rFonts w:cs="Arial"/>
                <w:lang w:val="it-IT"/>
              </w:rPr>
              <w:t xml:space="preserve">la direzione della gestione d'impresa e delle politiche </w:t>
            </w:r>
            <w:r w:rsidR="005146B3" w:rsidRPr="00813543">
              <w:rPr>
                <w:rFonts w:cs="Arial"/>
                <w:lang w:val="it-IT"/>
              </w:rPr>
              <w:t xml:space="preserve">di detta persona, sia attraverso il possesso di titoli con diritto di voto, in qualità di fiduciario o esecutore, per contratto o accordo di credito o in altro modo. </w:t>
            </w:r>
          </w:p>
        </w:tc>
      </w:tr>
      <w:tr w:rsidR="00B845FE" w:rsidRPr="00CF0D20" w:rsidTr="00813543">
        <w:tc>
          <w:tcPr>
            <w:tcW w:w="4581" w:type="dxa"/>
          </w:tcPr>
          <w:p w:rsidR="00B845FE" w:rsidRPr="00B845FE" w:rsidRDefault="00B845FE" w:rsidP="009866A9">
            <w:pPr>
              <w:pStyle w:val="Body"/>
              <w:numPr>
                <w:ilvl w:val="0"/>
                <w:numId w:val="9"/>
              </w:numPr>
              <w:jc w:val="left"/>
              <w:rPr>
                <w:rFonts w:ascii="Arial" w:hAnsi="Arial" w:cs="Arial"/>
                <w:sz w:val="22"/>
                <w:szCs w:val="22"/>
              </w:rPr>
            </w:pPr>
            <w:r>
              <w:rPr>
                <w:rFonts w:ascii="Arial" w:hAnsi="Arial" w:cs="Arial"/>
                <w:b/>
                <w:sz w:val="22"/>
                <w:szCs w:val="22"/>
              </w:rPr>
              <w:t>"Data Protection Laws"</w:t>
            </w:r>
          </w:p>
          <w:p w:rsidR="00461309" w:rsidRPr="00052C7F" w:rsidRDefault="001D64F1" w:rsidP="009866A9">
            <w:pPr>
              <w:pStyle w:val="Body"/>
              <w:numPr>
                <w:ilvl w:val="0"/>
                <w:numId w:val="9"/>
              </w:numPr>
              <w:rPr>
                <w:rFonts w:ascii="Arial" w:hAnsi="Arial" w:cs="Arial"/>
                <w:sz w:val="22"/>
                <w:szCs w:val="22"/>
              </w:rPr>
            </w:pPr>
            <w:r>
              <w:rPr>
                <w:rFonts w:ascii="Arial" w:hAnsi="Arial" w:cs="Arial"/>
                <w:sz w:val="22"/>
                <w:szCs w:val="22"/>
              </w:rPr>
              <w:t xml:space="preserve">all </w:t>
            </w:r>
            <w:r w:rsidR="00274D63">
              <w:rPr>
                <w:rFonts w:ascii="Arial" w:hAnsi="Arial" w:cs="Arial"/>
                <w:sz w:val="22"/>
                <w:szCs w:val="22"/>
              </w:rPr>
              <w:t>applicable laws</w:t>
            </w:r>
            <w:r w:rsidR="00461309" w:rsidRPr="00052C7F">
              <w:rPr>
                <w:rFonts w:ascii="Arial" w:hAnsi="Arial" w:cs="Arial"/>
                <w:sz w:val="22"/>
                <w:szCs w:val="22"/>
              </w:rPr>
              <w:t xml:space="preserve"> relating to data protection, the processing of personal data and privacy, including without limitation:</w:t>
            </w:r>
          </w:p>
          <w:p w:rsidR="00274D63" w:rsidRDefault="00461309" w:rsidP="009866A9">
            <w:pPr>
              <w:pStyle w:val="aDefinition"/>
              <w:rPr>
                <w:rFonts w:ascii="Arial" w:hAnsi="Arial" w:cs="Arial"/>
                <w:sz w:val="22"/>
                <w:szCs w:val="22"/>
              </w:rPr>
            </w:pPr>
            <w:r w:rsidRPr="00052C7F">
              <w:rPr>
                <w:rFonts w:ascii="Arial" w:hAnsi="Arial" w:cs="Arial"/>
                <w:sz w:val="22"/>
                <w:szCs w:val="22"/>
              </w:rPr>
              <w:t xml:space="preserve">the General Data Protection Regulation (EU) 2016/679; </w:t>
            </w:r>
          </w:p>
          <w:p w:rsidR="00274D63" w:rsidRDefault="00274D63" w:rsidP="009866A9">
            <w:pPr>
              <w:pStyle w:val="aDefinition"/>
              <w:rPr>
                <w:rFonts w:ascii="Arial" w:hAnsi="Arial" w:cs="Arial"/>
                <w:sz w:val="22"/>
                <w:szCs w:val="22"/>
              </w:rPr>
            </w:pPr>
            <w:r>
              <w:rPr>
                <w:rFonts w:ascii="Arial" w:hAnsi="Arial" w:cs="Arial"/>
                <w:sz w:val="22"/>
                <w:szCs w:val="22"/>
              </w:rPr>
              <w:t>the UK Data Protection Act and the General Data Protection Regulation as made applicable in the UK by the UK European Union (Withdrawal) Act; and</w:t>
            </w:r>
          </w:p>
          <w:p w:rsidR="00274D63" w:rsidRPr="00274D63" w:rsidRDefault="00274D63" w:rsidP="00274D63">
            <w:pPr>
              <w:pStyle w:val="aDefinition"/>
              <w:rPr>
                <w:rFonts w:ascii="Arial" w:hAnsi="Arial" w:cs="Arial"/>
                <w:sz w:val="22"/>
                <w:szCs w:val="22"/>
              </w:rPr>
            </w:pPr>
            <w:r>
              <w:rPr>
                <w:rFonts w:ascii="Arial" w:hAnsi="Arial" w:cs="Arial"/>
                <w:sz w:val="22"/>
                <w:szCs w:val="22"/>
              </w:rPr>
              <w:t>the Swiss Federal Data Protection Act;</w:t>
            </w:r>
            <w:r w:rsidR="00461309" w:rsidRPr="00052C7F">
              <w:rPr>
                <w:rFonts w:ascii="Arial" w:hAnsi="Arial" w:cs="Arial"/>
                <w:sz w:val="22"/>
                <w:szCs w:val="22"/>
              </w:rPr>
              <w:t xml:space="preserve"> </w:t>
            </w:r>
          </w:p>
          <w:p w:rsidR="00274D63" w:rsidRDefault="00274D63" w:rsidP="00274D63">
            <w:pPr>
              <w:pStyle w:val="Body"/>
              <w:numPr>
                <w:ilvl w:val="0"/>
                <w:numId w:val="9"/>
              </w:numPr>
              <w:jc w:val="left"/>
              <w:rPr>
                <w:rFonts w:ascii="Arial" w:hAnsi="Arial" w:cs="Arial"/>
                <w:sz w:val="22"/>
                <w:szCs w:val="22"/>
              </w:rPr>
            </w:pPr>
            <w:r>
              <w:rPr>
                <w:rFonts w:ascii="Arial" w:hAnsi="Arial" w:cs="Arial"/>
                <w:sz w:val="22"/>
                <w:szCs w:val="22"/>
              </w:rPr>
              <w:t>and any legislation and regulation implementing or made pursuant to them, or which amends, replaces, re-enacts or consolidates any of them</w:t>
            </w:r>
          </w:p>
          <w:p w:rsidR="00B845FE" w:rsidRPr="00052C7F" w:rsidRDefault="00461309" w:rsidP="00274D63">
            <w:pPr>
              <w:pStyle w:val="Body"/>
              <w:numPr>
                <w:ilvl w:val="0"/>
                <w:numId w:val="9"/>
              </w:numPr>
              <w:jc w:val="left"/>
              <w:rPr>
                <w:rFonts w:ascii="Arial" w:hAnsi="Arial" w:cs="Arial"/>
                <w:sz w:val="22"/>
                <w:szCs w:val="22"/>
              </w:rPr>
            </w:pPr>
            <w:r w:rsidRPr="00052C7F">
              <w:rPr>
                <w:rFonts w:ascii="Arial" w:hAnsi="Arial" w:cs="Arial"/>
                <w:sz w:val="22"/>
                <w:szCs w:val="22"/>
              </w:rPr>
              <w:t xml:space="preserve">and references to </w:t>
            </w:r>
            <w:r>
              <w:rPr>
                <w:rFonts w:ascii="Arial" w:hAnsi="Arial" w:cs="Arial"/>
                <w:b/>
                <w:sz w:val="22"/>
                <w:szCs w:val="22"/>
              </w:rPr>
              <w:t>"</w:t>
            </w:r>
            <w:r w:rsidRPr="00052C7F">
              <w:rPr>
                <w:rFonts w:ascii="Arial" w:hAnsi="Arial" w:cs="Arial"/>
                <w:b/>
                <w:sz w:val="22"/>
                <w:szCs w:val="22"/>
              </w:rPr>
              <w:t>Data Processor</w:t>
            </w:r>
            <w:r>
              <w:rPr>
                <w:rFonts w:ascii="Arial" w:hAnsi="Arial" w:cs="Arial"/>
                <w:b/>
                <w:sz w:val="22"/>
                <w:szCs w:val="22"/>
              </w:rPr>
              <w:t>"</w:t>
            </w:r>
            <w:r w:rsidRPr="00052C7F">
              <w:rPr>
                <w:rFonts w:ascii="Arial" w:hAnsi="Arial" w:cs="Arial"/>
                <w:b/>
                <w:sz w:val="22"/>
                <w:szCs w:val="22"/>
              </w:rPr>
              <w:t xml:space="preserve">, </w:t>
            </w:r>
            <w:r>
              <w:rPr>
                <w:rFonts w:ascii="Arial" w:hAnsi="Arial" w:cs="Arial"/>
                <w:b/>
                <w:sz w:val="22"/>
                <w:szCs w:val="22"/>
              </w:rPr>
              <w:t>"</w:t>
            </w:r>
            <w:r w:rsidRPr="00052C7F">
              <w:rPr>
                <w:rFonts w:ascii="Arial" w:hAnsi="Arial" w:cs="Arial"/>
                <w:b/>
                <w:sz w:val="22"/>
                <w:szCs w:val="22"/>
              </w:rPr>
              <w:t>Data Subjects</w:t>
            </w:r>
            <w:r>
              <w:rPr>
                <w:rFonts w:ascii="Arial" w:hAnsi="Arial" w:cs="Arial"/>
                <w:b/>
                <w:sz w:val="22"/>
                <w:szCs w:val="22"/>
              </w:rPr>
              <w:t>"</w:t>
            </w:r>
            <w:r w:rsidRPr="00052C7F">
              <w:rPr>
                <w:rFonts w:ascii="Arial" w:hAnsi="Arial" w:cs="Arial"/>
                <w:sz w:val="22"/>
                <w:szCs w:val="22"/>
              </w:rPr>
              <w:t xml:space="preserve">, </w:t>
            </w:r>
            <w:r>
              <w:rPr>
                <w:rFonts w:ascii="Arial" w:hAnsi="Arial" w:cs="Arial"/>
                <w:b/>
                <w:sz w:val="22"/>
                <w:szCs w:val="22"/>
              </w:rPr>
              <w:t>"</w:t>
            </w:r>
            <w:r w:rsidRPr="00052C7F">
              <w:rPr>
                <w:rFonts w:ascii="Arial" w:hAnsi="Arial" w:cs="Arial"/>
                <w:b/>
                <w:sz w:val="22"/>
                <w:szCs w:val="22"/>
              </w:rPr>
              <w:t>Personal Data</w:t>
            </w:r>
            <w:r>
              <w:rPr>
                <w:rFonts w:ascii="Arial" w:hAnsi="Arial" w:cs="Arial"/>
                <w:b/>
                <w:sz w:val="22"/>
                <w:szCs w:val="22"/>
              </w:rPr>
              <w:t>"</w:t>
            </w:r>
            <w:r w:rsidRPr="00052C7F">
              <w:rPr>
                <w:rFonts w:ascii="Arial" w:hAnsi="Arial" w:cs="Arial"/>
                <w:sz w:val="22"/>
                <w:szCs w:val="22"/>
              </w:rPr>
              <w:t xml:space="preserve">, </w:t>
            </w:r>
            <w:r>
              <w:rPr>
                <w:rFonts w:ascii="Arial" w:hAnsi="Arial" w:cs="Arial"/>
                <w:b/>
                <w:sz w:val="22"/>
                <w:szCs w:val="22"/>
              </w:rPr>
              <w:t>"</w:t>
            </w:r>
            <w:r w:rsidRPr="00052C7F">
              <w:rPr>
                <w:rFonts w:ascii="Arial" w:hAnsi="Arial" w:cs="Arial"/>
                <w:b/>
                <w:sz w:val="22"/>
                <w:szCs w:val="22"/>
              </w:rPr>
              <w:t>Process</w:t>
            </w:r>
            <w:r>
              <w:rPr>
                <w:rFonts w:ascii="Arial" w:hAnsi="Arial" w:cs="Arial"/>
                <w:b/>
                <w:sz w:val="22"/>
                <w:szCs w:val="22"/>
              </w:rPr>
              <w:t>"</w:t>
            </w:r>
            <w:r w:rsidRPr="00052C7F">
              <w:rPr>
                <w:rFonts w:ascii="Arial" w:hAnsi="Arial" w:cs="Arial"/>
                <w:sz w:val="22"/>
                <w:szCs w:val="22"/>
              </w:rPr>
              <w:t xml:space="preserve">, </w:t>
            </w:r>
            <w:r>
              <w:rPr>
                <w:rFonts w:ascii="Arial" w:hAnsi="Arial" w:cs="Arial"/>
                <w:b/>
                <w:sz w:val="22"/>
                <w:szCs w:val="22"/>
              </w:rPr>
              <w:t>"</w:t>
            </w:r>
            <w:r w:rsidRPr="00052C7F">
              <w:rPr>
                <w:rFonts w:ascii="Arial" w:hAnsi="Arial" w:cs="Arial"/>
                <w:b/>
                <w:sz w:val="22"/>
                <w:szCs w:val="22"/>
              </w:rPr>
              <w:t>Processed</w:t>
            </w:r>
            <w:r>
              <w:rPr>
                <w:rFonts w:ascii="Arial" w:hAnsi="Arial" w:cs="Arial"/>
                <w:b/>
                <w:sz w:val="22"/>
                <w:szCs w:val="22"/>
              </w:rPr>
              <w:t>"</w:t>
            </w:r>
            <w:r w:rsidRPr="00052C7F">
              <w:rPr>
                <w:rFonts w:ascii="Arial" w:hAnsi="Arial" w:cs="Arial"/>
                <w:sz w:val="22"/>
                <w:szCs w:val="22"/>
              </w:rPr>
              <w:t xml:space="preserve">, </w:t>
            </w:r>
            <w:r>
              <w:rPr>
                <w:rFonts w:ascii="Arial" w:hAnsi="Arial" w:cs="Arial"/>
                <w:b/>
                <w:sz w:val="22"/>
                <w:szCs w:val="22"/>
              </w:rPr>
              <w:t>"</w:t>
            </w:r>
            <w:r w:rsidRPr="00052C7F">
              <w:rPr>
                <w:rFonts w:ascii="Arial" w:hAnsi="Arial" w:cs="Arial"/>
                <w:b/>
                <w:sz w:val="22"/>
                <w:szCs w:val="22"/>
              </w:rPr>
              <w:t>Processing</w:t>
            </w:r>
            <w:r>
              <w:rPr>
                <w:rFonts w:ascii="Arial" w:hAnsi="Arial" w:cs="Arial"/>
                <w:b/>
                <w:sz w:val="22"/>
                <w:szCs w:val="22"/>
              </w:rPr>
              <w:t>"</w:t>
            </w:r>
            <w:r w:rsidRPr="00052C7F">
              <w:rPr>
                <w:rFonts w:ascii="Arial" w:hAnsi="Arial" w:cs="Arial"/>
                <w:sz w:val="22"/>
                <w:szCs w:val="22"/>
              </w:rPr>
              <w:t xml:space="preserve">, </w:t>
            </w:r>
            <w:r>
              <w:rPr>
                <w:rFonts w:ascii="Arial" w:hAnsi="Arial" w:cs="Arial"/>
                <w:b/>
                <w:sz w:val="22"/>
                <w:szCs w:val="22"/>
              </w:rPr>
              <w:t>"</w:t>
            </w:r>
            <w:r w:rsidRPr="00052C7F">
              <w:rPr>
                <w:rFonts w:ascii="Arial" w:hAnsi="Arial" w:cs="Arial"/>
                <w:b/>
                <w:sz w:val="22"/>
                <w:szCs w:val="22"/>
              </w:rPr>
              <w:t>Processor</w:t>
            </w:r>
            <w:r>
              <w:rPr>
                <w:rFonts w:ascii="Arial" w:hAnsi="Arial" w:cs="Arial"/>
                <w:b/>
                <w:sz w:val="22"/>
                <w:szCs w:val="22"/>
              </w:rPr>
              <w:t>"</w:t>
            </w:r>
            <w:r w:rsidRPr="00052C7F">
              <w:rPr>
                <w:rFonts w:ascii="Arial" w:hAnsi="Arial" w:cs="Arial"/>
                <w:b/>
                <w:sz w:val="22"/>
                <w:szCs w:val="22"/>
              </w:rPr>
              <w:t xml:space="preserve"> </w:t>
            </w:r>
            <w:r w:rsidRPr="00052C7F">
              <w:rPr>
                <w:rFonts w:ascii="Arial" w:hAnsi="Arial" w:cs="Arial"/>
                <w:sz w:val="22"/>
                <w:szCs w:val="22"/>
              </w:rPr>
              <w:t>and</w:t>
            </w:r>
            <w:r w:rsidRPr="00052C7F">
              <w:rPr>
                <w:rFonts w:ascii="Arial" w:hAnsi="Arial" w:cs="Arial"/>
                <w:b/>
                <w:sz w:val="22"/>
                <w:szCs w:val="22"/>
              </w:rPr>
              <w:t xml:space="preserve"> </w:t>
            </w:r>
            <w:r>
              <w:rPr>
                <w:rFonts w:ascii="Arial" w:hAnsi="Arial" w:cs="Arial"/>
                <w:b/>
                <w:sz w:val="22"/>
                <w:szCs w:val="22"/>
              </w:rPr>
              <w:t>"</w:t>
            </w:r>
            <w:r w:rsidRPr="00052C7F">
              <w:rPr>
                <w:rFonts w:ascii="Arial" w:hAnsi="Arial" w:cs="Arial"/>
                <w:b/>
                <w:sz w:val="22"/>
                <w:szCs w:val="22"/>
              </w:rPr>
              <w:t>Supervisory Authority</w:t>
            </w:r>
            <w:r>
              <w:rPr>
                <w:rFonts w:ascii="Arial" w:hAnsi="Arial" w:cs="Arial"/>
                <w:b/>
                <w:sz w:val="22"/>
                <w:szCs w:val="22"/>
              </w:rPr>
              <w:t>"</w:t>
            </w:r>
            <w:r w:rsidRPr="00052C7F">
              <w:rPr>
                <w:rFonts w:ascii="Arial" w:hAnsi="Arial" w:cs="Arial"/>
                <w:b/>
                <w:sz w:val="22"/>
                <w:szCs w:val="22"/>
              </w:rPr>
              <w:t xml:space="preserve"> </w:t>
            </w:r>
            <w:r w:rsidRPr="00052C7F">
              <w:rPr>
                <w:rFonts w:ascii="Arial" w:hAnsi="Arial" w:cs="Arial"/>
                <w:sz w:val="22"/>
                <w:szCs w:val="22"/>
              </w:rPr>
              <w:t xml:space="preserve">have the meanings set out in, </w:t>
            </w:r>
            <w:r w:rsidRPr="00052C7F">
              <w:rPr>
                <w:rFonts w:ascii="Arial" w:hAnsi="Arial" w:cs="Arial"/>
                <w:sz w:val="22"/>
                <w:szCs w:val="22"/>
              </w:rPr>
              <w:lastRenderedPageBreak/>
              <w:t>and will be interp</w:t>
            </w:r>
            <w:r w:rsidR="001D64F1">
              <w:rPr>
                <w:rFonts w:ascii="Arial" w:hAnsi="Arial" w:cs="Arial"/>
                <w:sz w:val="22"/>
                <w:szCs w:val="22"/>
              </w:rPr>
              <w:t xml:space="preserve">reted in accordance with, such </w:t>
            </w:r>
            <w:r w:rsidR="00274D63">
              <w:rPr>
                <w:rFonts w:ascii="Arial" w:hAnsi="Arial" w:cs="Arial"/>
                <w:sz w:val="22"/>
                <w:szCs w:val="22"/>
              </w:rPr>
              <w:t>applicable laws</w:t>
            </w:r>
          </w:p>
        </w:tc>
        <w:tc>
          <w:tcPr>
            <w:tcW w:w="4661" w:type="dxa"/>
          </w:tcPr>
          <w:p w:rsidR="00D93793" w:rsidRPr="00813543" w:rsidRDefault="00D93793" w:rsidP="00D93793">
            <w:pPr>
              <w:pStyle w:val="Body"/>
              <w:rPr>
                <w:rFonts w:ascii="Arial" w:hAnsi="Arial" w:cs="Arial"/>
                <w:sz w:val="22"/>
                <w:szCs w:val="22"/>
                <w:lang w:val="it-IT"/>
              </w:rPr>
            </w:pPr>
            <w:r w:rsidRPr="00813543">
              <w:rPr>
                <w:rFonts w:ascii="Arial" w:hAnsi="Arial" w:cs="Arial"/>
                <w:b/>
                <w:sz w:val="22"/>
                <w:szCs w:val="22"/>
                <w:lang w:val="it-IT"/>
              </w:rPr>
              <w:lastRenderedPageBreak/>
              <w:t>"</w:t>
            </w:r>
            <w:r w:rsidR="00733A59" w:rsidRPr="00813543">
              <w:rPr>
                <w:rFonts w:ascii="Arial" w:hAnsi="Arial" w:cs="Arial"/>
                <w:b/>
                <w:sz w:val="22"/>
                <w:szCs w:val="22"/>
                <w:lang w:val="it-IT"/>
              </w:rPr>
              <w:t>Normativa in materia di</w:t>
            </w:r>
            <w:r w:rsidRPr="00813543">
              <w:rPr>
                <w:rFonts w:ascii="Arial" w:hAnsi="Arial" w:cs="Arial"/>
                <w:b/>
                <w:sz w:val="22"/>
                <w:szCs w:val="22"/>
                <w:lang w:val="it-IT"/>
              </w:rPr>
              <w:t xml:space="preserve"> </w:t>
            </w:r>
            <w:r w:rsidR="00733A59" w:rsidRPr="00813543">
              <w:rPr>
                <w:rFonts w:ascii="Arial" w:hAnsi="Arial" w:cs="Arial"/>
                <w:b/>
                <w:sz w:val="22"/>
                <w:szCs w:val="22"/>
                <w:lang w:val="it-IT"/>
              </w:rPr>
              <w:t xml:space="preserve">Protezione </w:t>
            </w:r>
            <w:r w:rsidRPr="00813543">
              <w:rPr>
                <w:rFonts w:ascii="Arial" w:hAnsi="Arial" w:cs="Arial"/>
                <w:b/>
                <w:sz w:val="22"/>
                <w:szCs w:val="22"/>
                <w:lang w:val="it-IT"/>
              </w:rPr>
              <w:t xml:space="preserve">dei </w:t>
            </w:r>
            <w:r w:rsidR="00733A59" w:rsidRPr="00813543">
              <w:rPr>
                <w:rFonts w:ascii="Arial" w:hAnsi="Arial" w:cs="Arial"/>
                <w:b/>
                <w:sz w:val="22"/>
                <w:szCs w:val="22"/>
                <w:lang w:val="it-IT"/>
              </w:rPr>
              <w:t>D</w:t>
            </w:r>
            <w:r w:rsidRPr="00813543">
              <w:rPr>
                <w:rFonts w:ascii="Arial" w:hAnsi="Arial" w:cs="Arial"/>
                <w:b/>
                <w:sz w:val="22"/>
                <w:szCs w:val="22"/>
                <w:lang w:val="it-IT"/>
              </w:rPr>
              <w:t>ati"</w:t>
            </w:r>
          </w:p>
          <w:p w:rsidR="00D93793" w:rsidRPr="00EB65FC" w:rsidRDefault="00D93793" w:rsidP="00D93793">
            <w:pPr>
              <w:pStyle w:val="BodyText"/>
              <w:spacing w:after="240"/>
              <w:rPr>
                <w:rFonts w:cs="Arial"/>
                <w:lang w:val="it-IT"/>
              </w:rPr>
            </w:pPr>
            <w:r w:rsidRPr="00606390">
              <w:rPr>
                <w:rFonts w:cs="Arial"/>
                <w:lang w:val="it-IT"/>
              </w:rPr>
              <w:t xml:space="preserve">tutte le </w:t>
            </w:r>
            <w:r w:rsidR="00F44D2C" w:rsidRPr="00606390">
              <w:rPr>
                <w:rFonts w:cs="Arial"/>
                <w:lang w:val="it-IT"/>
              </w:rPr>
              <w:t>l</w:t>
            </w:r>
            <w:r w:rsidRPr="00B839FE">
              <w:rPr>
                <w:rFonts w:cs="Arial"/>
                <w:lang w:val="it-IT"/>
              </w:rPr>
              <w:t xml:space="preserve">eggi </w:t>
            </w:r>
            <w:r w:rsidR="00970F53" w:rsidRPr="00B839FE">
              <w:rPr>
                <w:rFonts w:cs="Arial"/>
                <w:lang w:val="it-IT"/>
              </w:rPr>
              <w:t xml:space="preserve">applicabili </w:t>
            </w:r>
            <w:r w:rsidR="00985BB1" w:rsidRPr="008D20D6">
              <w:rPr>
                <w:rFonts w:cs="Arial"/>
                <w:lang w:val="it-IT"/>
              </w:rPr>
              <w:t>in materia di protezione</w:t>
            </w:r>
            <w:r w:rsidRPr="008D20D6">
              <w:rPr>
                <w:rFonts w:cs="Arial"/>
                <w:lang w:val="it-IT"/>
              </w:rPr>
              <w:t xml:space="preserve"> dei dati, al trattamento dei dati personali e alla privacy tra cui, senza limitazioni:</w:t>
            </w:r>
          </w:p>
          <w:p w:rsidR="00D93793" w:rsidRPr="00813543" w:rsidRDefault="00F44D2C" w:rsidP="00D93793">
            <w:pPr>
              <w:pStyle w:val="BodyText"/>
              <w:spacing w:after="240"/>
              <w:rPr>
                <w:rFonts w:cs="Arial"/>
                <w:lang w:val="it-IT"/>
              </w:rPr>
            </w:pPr>
            <w:r w:rsidRPr="00813543">
              <w:rPr>
                <w:rFonts w:cs="Arial"/>
                <w:lang w:val="it-IT"/>
              </w:rPr>
              <w:t>1.</w:t>
            </w:r>
            <w:r w:rsidR="00D93793" w:rsidRPr="00813543">
              <w:rPr>
                <w:rFonts w:cs="Arial"/>
                <w:lang w:val="it-IT"/>
              </w:rPr>
              <w:tab/>
              <w:t xml:space="preserve">il Regolamento </w:t>
            </w:r>
            <w:r w:rsidRPr="00813543">
              <w:rPr>
                <w:rFonts w:cs="Arial"/>
                <w:lang w:val="it-IT"/>
              </w:rPr>
              <w:t>G</w:t>
            </w:r>
            <w:r w:rsidR="00D93793" w:rsidRPr="00813543">
              <w:rPr>
                <w:rFonts w:cs="Arial"/>
                <w:lang w:val="it-IT"/>
              </w:rPr>
              <w:t xml:space="preserve">enerale sulla </w:t>
            </w:r>
            <w:r w:rsidRPr="00813543">
              <w:rPr>
                <w:rFonts w:cs="Arial"/>
                <w:lang w:val="it-IT"/>
              </w:rPr>
              <w:t>P</w:t>
            </w:r>
            <w:r w:rsidR="00D93793" w:rsidRPr="00813543">
              <w:rPr>
                <w:rFonts w:cs="Arial"/>
                <w:lang w:val="it-IT"/>
              </w:rPr>
              <w:t xml:space="preserve">rotezione dei </w:t>
            </w:r>
            <w:r w:rsidRPr="00813543">
              <w:rPr>
                <w:rFonts w:cs="Arial"/>
                <w:lang w:val="it-IT"/>
              </w:rPr>
              <w:t>D</w:t>
            </w:r>
            <w:r w:rsidR="00D93793" w:rsidRPr="00813543">
              <w:rPr>
                <w:rFonts w:cs="Arial"/>
                <w:lang w:val="it-IT"/>
              </w:rPr>
              <w:t xml:space="preserve">ati (UE) 2016/679;  </w:t>
            </w:r>
          </w:p>
          <w:p w:rsidR="00F44D2C" w:rsidRPr="00813543" w:rsidRDefault="00F44D2C" w:rsidP="00D93793">
            <w:pPr>
              <w:pStyle w:val="BodyText"/>
              <w:spacing w:after="240"/>
              <w:rPr>
                <w:rFonts w:cs="Arial"/>
                <w:lang w:val="it-IT"/>
              </w:rPr>
            </w:pPr>
            <w:r w:rsidRPr="00813543">
              <w:rPr>
                <w:rFonts w:cs="Arial"/>
                <w:lang w:val="it-IT"/>
              </w:rPr>
              <w:t xml:space="preserve">2. </w:t>
            </w:r>
            <w:r w:rsidRPr="00813543">
              <w:rPr>
                <w:rFonts w:cs="Arial"/>
                <w:lang w:val="it-IT"/>
              </w:rPr>
              <w:tab/>
              <w:t>lo UK Data Protection Act e il Regolamento Generale sulla Protezione dei Dati, così come reso applicabile in UK dallo UK European Union (Withdrawal) Act; e</w:t>
            </w:r>
          </w:p>
          <w:p w:rsidR="00F44D2C" w:rsidRPr="00606390" w:rsidRDefault="00F44D2C" w:rsidP="00D93793">
            <w:pPr>
              <w:pStyle w:val="BodyText"/>
              <w:spacing w:after="240"/>
              <w:rPr>
                <w:rFonts w:cs="Arial"/>
                <w:lang w:val="it-IT"/>
              </w:rPr>
            </w:pPr>
            <w:r w:rsidRPr="00813543">
              <w:rPr>
                <w:rFonts w:cs="Arial"/>
                <w:lang w:val="it-IT"/>
              </w:rPr>
              <w:t xml:space="preserve">3. </w:t>
            </w:r>
            <w:r w:rsidRPr="00813543">
              <w:rPr>
                <w:rFonts w:cs="Arial"/>
                <w:lang w:val="it-IT"/>
              </w:rPr>
              <w:tab/>
              <w:t>la Legge Federale sulla Protezione dei Dati</w:t>
            </w:r>
            <w:r w:rsidR="004114EA" w:rsidRPr="00606390">
              <w:rPr>
                <w:rFonts w:cs="Arial"/>
                <w:lang w:val="it-IT"/>
              </w:rPr>
              <w:t>;</w:t>
            </w:r>
          </w:p>
          <w:p w:rsidR="004114EA" w:rsidRPr="00813543" w:rsidRDefault="004114EA" w:rsidP="00D93793">
            <w:pPr>
              <w:pStyle w:val="BodyText"/>
              <w:spacing w:after="240"/>
              <w:rPr>
                <w:rFonts w:cs="Arial"/>
                <w:lang w:val="it-IT"/>
              </w:rPr>
            </w:pPr>
            <w:r w:rsidRPr="00B839FE">
              <w:rPr>
                <w:rFonts w:cs="Arial"/>
                <w:lang w:val="it-IT"/>
              </w:rPr>
              <w:t>e qualsiasi altra legge e regolamento che li</w:t>
            </w:r>
            <w:r w:rsidR="00C11D3C" w:rsidRPr="00B839FE">
              <w:rPr>
                <w:rFonts w:cs="Arial"/>
                <w:lang w:val="it-IT"/>
              </w:rPr>
              <w:t xml:space="preserve"> applichino</w:t>
            </w:r>
            <w:r w:rsidRPr="00E4789D">
              <w:rPr>
                <w:rFonts w:cs="Arial"/>
                <w:lang w:val="it-IT"/>
              </w:rPr>
              <w:t xml:space="preserve"> o che siano emanati in virtù degli stessi, o che </w:t>
            </w:r>
            <w:r w:rsidR="00C11D3C" w:rsidRPr="008D20D6">
              <w:rPr>
                <w:rFonts w:cs="Arial"/>
                <w:lang w:val="it-IT"/>
              </w:rPr>
              <w:t>emendino</w:t>
            </w:r>
            <w:r w:rsidRPr="008D20D6">
              <w:rPr>
                <w:rFonts w:cs="Arial"/>
                <w:lang w:val="it-IT"/>
              </w:rPr>
              <w:t xml:space="preserve">, </w:t>
            </w:r>
            <w:r w:rsidRPr="00EB65FC">
              <w:rPr>
                <w:rFonts w:cs="Arial"/>
                <w:lang w:val="it-IT"/>
              </w:rPr>
              <w:t>sostituiscano o consolidino</w:t>
            </w:r>
            <w:r w:rsidR="00C11D3C" w:rsidRPr="00813543">
              <w:rPr>
                <w:rFonts w:cs="Arial"/>
                <w:lang w:val="it-IT"/>
              </w:rPr>
              <w:t xml:space="preserve"> una qualsiasi delle leggi sopra indicate</w:t>
            </w:r>
          </w:p>
          <w:p w:rsidR="00B845FE" w:rsidRPr="00813543" w:rsidRDefault="00510D17" w:rsidP="00970F53">
            <w:pPr>
              <w:pStyle w:val="BodyText"/>
              <w:spacing w:after="240"/>
              <w:rPr>
                <w:rFonts w:cs="Arial"/>
                <w:lang w:val="it-IT"/>
              </w:rPr>
            </w:pPr>
            <w:r w:rsidRPr="00813543">
              <w:rPr>
                <w:rFonts w:cs="Arial"/>
                <w:lang w:val="it-IT"/>
              </w:rPr>
              <w:lastRenderedPageBreak/>
              <w:t xml:space="preserve">e </w:t>
            </w:r>
            <w:r w:rsidR="00D93793" w:rsidRPr="00813543">
              <w:rPr>
                <w:rFonts w:cs="Arial"/>
                <w:lang w:val="it-IT"/>
              </w:rPr>
              <w:t xml:space="preserve">i termini </w:t>
            </w:r>
            <w:r w:rsidR="00D93793" w:rsidRPr="00813543">
              <w:rPr>
                <w:rFonts w:cs="Arial"/>
                <w:b/>
                <w:lang w:val="it-IT"/>
              </w:rPr>
              <w:t>"Responsabile del trattamento", "Interessati", "Dati personali", "Trattare", "Trattato/a/e/i", "Trattamento", "Responsabile"</w:t>
            </w:r>
            <w:r w:rsidR="00D93793" w:rsidRPr="00813543">
              <w:rPr>
                <w:rFonts w:cs="Arial"/>
                <w:lang w:val="it-IT"/>
              </w:rPr>
              <w:t xml:space="preserve"> e </w:t>
            </w:r>
            <w:r w:rsidR="00D93793" w:rsidRPr="00813543">
              <w:rPr>
                <w:rFonts w:cs="Arial"/>
                <w:b/>
                <w:lang w:val="it-IT"/>
              </w:rPr>
              <w:t>"Autorità di vigilanza"</w:t>
            </w:r>
            <w:r w:rsidR="00D93793" w:rsidRPr="00813543">
              <w:rPr>
                <w:rFonts w:cs="Arial"/>
                <w:lang w:val="it-IT"/>
              </w:rPr>
              <w:t xml:space="preserve"> hanno i significati indicati e saranno interpretati ai sensi delle </w:t>
            </w:r>
            <w:r w:rsidR="00970F53" w:rsidRPr="00813543">
              <w:rPr>
                <w:rFonts w:cs="Arial"/>
                <w:lang w:val="it-IT"/>
              </w:rPr>
              <w:t>l</w:t>
            </w:r>
            <w:r w:rsidR="00D93793" w:rsidRPr="00813543">
              <w:rPr>
                <w:rFonts w:cs="Arial"/>
                <w:lang w:val="it-IT"/>
              </w:rPr>
              <w:t xml:space="preserve">eggi </w:t>
            </w:r>
            <w:r w:rsidR="00970F53" w:rsidRPr="00813543">
              <w:rPr>
                <w:rFonts w:cs="Arial"/>
                <w:lang w:val="it-IT"/>
              </w:rPr>
              <w:t xml:space="preserve">applicabili </w:t>
            </w:r>
            <w:r w:rsidR="00D93793" w:rsidRPr="00813543">
              <w:rPr>
                <w:rFonts w:cs="Arial"/>
                <w:lang w:val="it-IT"/>
              </w:rPr>
              <w:t>di cui sopra</w:t>
            </w:r>
          </w:p>
        </w:tc>
      </w:tr>
      <w:tr w:rsidR="00B845FE" w:rsidRPr="00AF4610" w:rsidTr="00813543">
        <w:tc>
          <w:tcPr>
            <w:tcW w:w="4581" w:type="dxa"/>
          </w:tcPr>
          <w:p w:rsidR="00B845FE" w:rsidRPr="00461309" w:rsidRDefault="00461309" w:rsidP="009866A9">
            <w:pPr>
              <w:pStyle w:val="Body"/>
              <w:numPr>
                <w:ilvl w:val="0"/>
                <w:numId w:val="9"/>
              </w:numPr>
              <w:jc w:val="left"/>
              <w:rPr>
                <w:rFonts w:ascii="Arial" w:hAnsi="Arial" w:cs="Arial"/>
                <w:sz w:val="22"/>
                <w:szCs w:val="22"/>
              </w:rPr>
            </w:pPr>
            <w:r>
              <w:rPr>
                <w:rFonts w:ascii="Arial" w:hAnsi="Arial" w:cs="Arial"/>
                <w:b/>
                <w:sz w:val="22"/>
                <w:szCs w:val="22"/>
              </w:rPr>
              <w:lastRenderedPageBreak/>
              <w:t>"</w:t>
            </w:r>
            <w:r w:rsidR="00B845FE" w:rsidRPr="00052C7F">
              <w:rPr>
                <w:rFonts w:ascii="Arial" w:hAnsi="Arial" w:cs="Arial"/>
                <w:b/>
                <w:sz w:val="22"/>
                <w:szCs w:val="22"/>
              </w:rPr>
              <w:t>Data Security Incident</w:t>
            </w:r>
            <w:r w:rsidR="00B845FE">
              <w:rPr>
                <w:rFonts w:ascii="Arial" w:hAnsi="Arial" w:cs="Arial"/>
                <w:b/>
                <w:sz w:val="22"/>
                <w:szCs w:val="22"/>
              </w:rPr>
              <w:t>"</w:t>
            </w:r>
          </w:p>
          <w:p w:rsidR="00461309" w:rsidRPr="00052C7F" w:rsidRDefault="00461309" w:rsidP="009866A9">
            <w:pPr>
              <w:pStyle w:val="aDefinition"/>
              <w:rPr>
                <w:rFonts w:ascii="Arial" w:hAnsi="Arial" w:cs="Arial"/>
                <w:sz w:val="22"/>
                <w:szCs w:val="22"/>
              </w:rPr>
            </w:pPr>
            <w:bookmarkStart w:id="0" w:name="_Ref513224568"/>
            <w:r w:rsidRPr="00052C7F">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rsidR="00461309" w:rsidRPr="00052C7F" w:rsidRDefault="00461309" w:rsidP="009866A9">
            <w:pPr>
              <w:pStyle w:val="aDefinition"/>
              <w:rPr>
                <w:rFonts w:ascii="Arial" w:hAnsi="Arial" w:cs="Arial"/>
                <w:sz w:val="22"/>
                <w:szCs w:val="22"/>
              </w:rPr>
            </w:pPr>
            <w:r w:rsidRPr="00052C7F">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052C7F">
              <w:rPr>
                <w:rStyle w:val="CrossReference"/>
                <w:rFonts w:ascii="Arial" w:hAnsi="Arial" w:cs="Arial"/>
                <w:szCs w:val="22"/>
              </w:rPr>
              <w:fldChar w:fldCharType="begin"/>
            </w:r>
            <w:r w:rsidRPr="00052C7F">
              <w:rPr>
                <w:rFonts w:ascii="Arial" w:hAnsi="Arial" w:cs="Arial"/>
                <w:sz w:val="22"/>
                <w:szCs w:val="22"/>
              </w:rPr>
              <w:instrText xml:space="preserve"> REF _Ref513224568 \r \h </w:instrText>
            </w:r>
            <w:r w:rsidRPr="00052C7F">
              <w:rPr>
                <w:rStyle w:val="CrossReference"/>
                <w:rFonts w:ascii="Arial" w:hAnsi="Arial" w:cs="Arial"/>
                <w:szCs w:val="22"/>
              </w:rPr>
              <w:instrText xml:space="preserve"> \* MERGEFORMAT </w:instrText>
            </w:r>
            <w:r w:rsidRPr="00052C7F">
              <w:rPr>
                <w:rStyle w:val="CrossReference"/>
                <w:rFonts w:ascii="Arial" w:hAnsi="Arial" w:cs="Arial"/>
                <w:szCs w:val="22"/>
              </w:rPr>
            </w:r>
            <w:r w:rsidRPr="00052C7F">
              <w:rPr>
                <w:rStyle w:val="CrossReference"/>
                <w:rFonts w:ascii="Arial" w:hAnsi="Arial" w:cs="Arial"/>
                <w:szCs w:val="22"/>
              </w:rPr>
              <w:fldChar w:fldCharType="separate"/>
            </w:r>
            <w:r w:rsidRPr="00052C7F">
              <w:rPr>
                <w:rFonts w:ascii="Arial" w:hAnsi="Arial" w:cs="Arial"/>
                <w:sz w:val="22"/>
                <w:szCs w:val="22"/>
              </w:rPr>
              <w:t>(a)</w:t>
            </w:r>
            <w:r w:rsidRPr="00052C7F">
              <w:rPr>
                <w:rStyle w:val="CrossReference"/>
                <w:rFonts w:ascii="Arial" w:hAnsi="Arial" w:cs="Arial"/>
                <w:szCs w:val="22"/>
              </w:rPr>
              <w:fldChar w:fldCharType="end"/>
            </w:r>
            <w:r w:rsidRPr="00052C7F">
              <w:rPr>
                <w:rStyle w:val="CrossReference"/>
                <w:rFonts w:ascii="Arial" w:hAnsi="Arial" w:cs="Arial"/>
                <w:szCs w:val="22"/>
              </w:rPr>
              <w:t>,</w:t>
            </w:r>
            <w:r w:rsidRPr="00052C7F">
              <w:rPr>
                <w:rFonts w:ascii="Arial" w:hAnsi="Arial" w:cs="Arial"/>
                <w:sz w:val="22"/>
                <w:szCs w:val="22"/>
              </w:rPr>
              <w:t xml:space="preserve"> which may result in exploitation or exposure of that Agreement Personal Data; or</w:t>
            </w:r>
          </w:p>
          <w:p w:rsidR="00461309" w:rsidRPr="00052C7F" w:rsidRDefault="00461309" w:rsidP="009866A9">
            <w:pPr>
              <w:pStyle w:val="aDefinition"/>
              <w:rPr>
                <w:rFonts w:ascii="Arial" w:hAnsi="Arial" w:cs="Arial"/>
                <w:sz w:val="22"/>
                <w:szCs w:val="22"/>
              </w:rPr>
            </w:pPr>
            <w:r w:rsidRPr="00052C7F">
              <w:rPr>
                <w:rFonts w:ascii="Arial" w:hAnsi="Arial" w:cs="Arial"/>
                <w:sz w:val="22"/>
                <w:szCs w:val="22"/>
              </w:rPr>
              <w:t>any defect or vulnerability with the potential to impact the ongoing resilience, security and/or integrity of systems Processing Agreement Personal Data</w:t>
            </w:r>
          </w:p>
        </w:tc>
        <w:tc>
          <w:tcPr>
            <w:tcW w:w="4661" w:type="dxa"/>
          </w:tcPr>
          <w:p w:rsidR="00D93793" w:rsidRPr="00813543" w:rsidRDefault="00D93793" w:rsidP="00D93793">
            <w:pPr>
              <w:pStyle w:val="Body"/>
              <w:rPr>
                <w:rFonts w:ascii="Arial" w:hAnsi="Arial" w:cs="Arial"/>
                <w:b/>
                <w:sz w:val="22"/>
                <w:szCs w:val="22"/>
                <w:lang w:val="it-IT"/>
              </w:rPr>
            </w:pPr>
            <w:r w:rsidRPr="00813543">
              <w:rPr>
                <w:rFonts w:ascii="Arial" w:hAnsi="Arial" w:cs="Arial"/>
                <w:b/>
                <w:sz w:val="22"/>
                <w:szCs w:val="22"/>
                <w:lang w:val="it-IT"/>
              </w:rPr>
              <w:t>"Incidente relativo alla sicurezza dei dati"</w:t>
            </w:r>
          </w:p>
          <w:p w:rsidR="00D93793" w:rsidRPr="00813543" w:rsidRDefault="00D93793" w:rsidP="00D93793">
            <w:pPr>
              <w:pStyle w:val="aDefinition"/>
              <w:rPr>
                <w:rFonts w:ascii="Arial" w:hAnsi="Arial" w:cs="Arial"/>
                <w:sz w:val="22"/>
                <w:szCs w:val="22"/>
                <w:lang w:val="it-IT"/>
              </w:rPr>
            </w:pPr>
            <w:r w:rsidRPr="00813543">
              <w:rPr>
                <w:rFonts w:ascii="Arial" w:hAnsi="Arial" w:cs="Arial"/>
                <w:sz w:val="22"/>
                <w:szCs w:val="22"/>
                <w:lang w:val="it-IT"/>
              </w:rPr>
              <w:t>violazione della sicurezza che determina la distruzione, la perdita, l'alterazione, la divulgazione non autorizzata o l'accesso non autorizzato ai Dati personali oggetto del Contratto che vengono trasferiti, archiviati o altrimenti elaborati;</w:t>
            </w:r>
          </w:p>
          <w:p w:rsidR="00D93793" w:rsidRPr="00813543" w:rsidRDefault="00D93793" w:rsidP="00D93793">
            <w:pPr>
              <w:pStyle w:val="aDefinition"/>
              <w:rPr>
                <w:rFonts w:ascii="Arial" w:hAnsi="Arial" w:cs="Arial"/>
                <w:sz w:val="22"/>
                <w:szCs w:val="22"/>
                <w:lang w:val="it-IT"/>
              </w:rPr>
            </w:pPr>
            <w:r w:rsidRPr="00813543">
              <w:rPr>
                <w:rFonts w:ascii="Arial" w:hAnsi="Arial" w:cs="Arial"/>
                <w:sz w:val="22"/>
                <w:szCs w:val="22"/>
                <w:lang w:val="it-IT"/>
              </w:rPr>
              <w:t xml:space="preserve">scoperta o ragionevole sospetto dell'esistenza di una vulnerabilità in una delle soluzioni tecnologiche adottate per tutelare i Dati </w:t>
            </w:r>
            <w:r w:rsidR="00935B81" w:rsidRPr="00813543">
              <w:rPr>
                <w:rFonts w:ascii="Arial" w:hAnsi="Arial" w:cs="Arial"/>
                <w:sz w:val="22"/>
                <w:szCs w:val="22"/>
                <w:lang w:val="it-IT"/>
              </w:rPr>
              <w:t xml:space="preserve">Personali </w:t>
            </w:r>
            <w:r w:rsidRPr="00813543">
              <w:rPr>
                <w:rFonts w:ascii="Arial" w:hAnsi="Arial" w:cs="Arial"/>
                <w:sz w:val="22"/>
                <w:szCs w:val="22"/>
                <w:lang w:val="it-IT"/>
              </w:rPr>
              <w:t xml:space="preserve">oggetto del Contratto precedentemente oggetto di una violazione nell'ambito di quanto previsto in </w:t>
            </w:r>
            <w:r w:rsidRPr="00813543">
              <w:rPr>
                <w:rStyle w:val="CrossReference"/>
                <w:rFonts w:ascii="Arial" w:hAnsi="Arial" w:cs="Arial"/>
                <w:sz w:val="22"/>
                <w:szCs w:val="22"/>
                <w:lang w:val="it-IT"/>
              </w:rPr>
              <w:fldChar w:fldCharType="begin"/>
            </w:r>
            <w:r w:rsidRPr="00813543">
              <w:rPr>
                <w:rFonts w:ascii="Arial" w:hAnsi="Arial" w:cs="Arial"/>
                <w:sz w:val="22"/>
                <w:szCs w:val="22"/>
                <w:lang w:val="it-IT"/>
              </w:rPr>
              <w:instrText xml:space="preserve"> REF _Ref513224568 \r \h </w:instrText>
            </w:r>
            <w:r w:rsidR="00606390" w:rsidRPr="00813543">
              <w:rPr>
                <w:rStyle w:val="CrossReference"/>
                <w:rFonts w:ascii="Arial" w:hAnsi="Arial" w:cs="Arial"/>
                <w:sz w:val="22"/>
                <w:szCs w:val="22"/>
                <w:lang w:val="it-IT"/>
              </w:rPr>
              <w:instrText xml:space="preserve"> \* MERGEFORMAT </w:instrText>
            </w:r>
            <w:r w:rsidRPr="00813543">
              <w:rPr>
                <w:rStyle w:val="CrossReference"/>
                <w:rFonts w:ascii="Arial" w:hAnsi="Arial" w:cs="Arial"/>
                <w:sz w:val="22"/>
                <w:szCs w:val="22"/>
                <w:lang w:val="it-IT"/>
              </w:rPr>
            </w:r>
            <w:r w:rsidRPr="00813543">
              <w:rPr>
                <w:rStyle w:val="CrossReference"/>
                <w:rFonts w:ascii="Arial" w:hAnsi="Arial" w:cs="Arial"/>
                <w:sz w:val="22"/>
                <w:szCs w:val="22"/>
                <w:lang w:val="it-IT"/>
              </w:rPr>
              <w:fldChar w:fldCharType="separate"/>
            </w:r>
            <w:r w:rsidRPr="00813543">
              <w:rPr>
                <w:rFonts w:ascii="Arial" w:hAnsi="Arial" w:cs="Arial"/>
                <w:sz w:val="22"/>
                <w:szCs w:val="22"/>
                <w:lang w:val="it-IT"/>
              </w:rPr>
              <w:t>(a)</w:t>
            </w:r>
            <w:r w:rsidRPr="00813543">
              <w:rPr>
                <w:rStyle w:val="CrossReference"/>
                <w:rFonts w:ascii="Arial" w:hAnsi="Arial" w:cs="Arial"/>
                <w:sz w:val="22"/>
                <w:szCs w:val="22"/>
                <w:lang w:val="it-IT"/>
              </w:rPr>
              <w:fldChar w:fldCharType="end"/>
            </w:r>
            <w:r w:rsidRPr="00813543">
              <w:rPr>
                <w:rStyle w:val="CrossReference"/>
                <w:rFonts w:ascii="Arial" w:hAnsi="Arial" w:cs="Arial"/>
                <w:sz w:val="22"/>
                <w:szCs w:val="22"/>
                <w:lang w:val="it-IT"/>
              </w:rPr>
              <w:t>,</w:t>
            </w:r>
            <w:r w:rsidRPr="00813543">
              <w:rPr>
                <w:rFonts w:ascii="Arial" w:hAnsi="Arial" w:cs="Arial"/>
                <w:sz w:val="22"/>
                <w:szCs w:val="22"/>
                <w:lang w:val="it-IT"/>
              </w:rPr>
              <w:t xml:space="preserve"> che potrebbe comportare la violazione o la divulgazione dei Dati personali oggetto di tale Contratto;</w:t>
            </w:r>
          </w:p>
          <w:p w:rsidR="00D93793" w:rsidRPr="00813543" w:rsidRDefault="00D93793" w:rsidP="00D93793">
            <w:pPr>
              <w:pStyle w:val="aDefinition"/>
              <w:rPr>
                <w:rFonts w:ascii="Arial" w:hAnsi="Arial" w:cs="Arial"/>
                <w:sz w:val="22"/>
                <w:szCs w:val="22"/>
                <w:lang w:val="it-IT"/>
              </w:rPr>
            </w:pPr>
            <w:r w:rsidRPr="00813543">
              <w:rPr>
                <w:rFonts w:ascii="Arial" w:hAnsi="Arial" w:cs="Arial"/>
                <w:sz w:val="22"/>
                <w:szCs w:val="22"/>
                <w:lang w:val="it-IT"/>
              </w:rPr>
              <w:t xml:space="preserve">qualsiasi difetto o vulnerabilità che determini potenziali conseguenze sulla resilienza, sulla sicurezza e/o sull'integrità dei sistemi che eseguono il Trattamento dei Dati </w:t>
            </w:r>
            <w:r w:rsidR="00935B81" w:rsidRPr="00813543">
              <w:rPr>
                <w:rFonts w:ascii="Arial" w:hAnsi="Arial" w:cs="Arial"/>
                <w:sz w:val="22"/>
                <w:szCs w:val="22"/>
                <w:lang w:val="it-IT"/>
              </w:rPr>
              <w:t xml:space="preserve">Personali </w:t>
            </w:r>
            <w:r w:rsidRPr="00813543">
              <w:rPr>
                <w:rFonts w:ascii="Arial" w:hAnsi="Arial" w:cs="Arial"/>
                <w:sz w:val="22"/>
                <w:szCs w:val="22"/>
                <w:lang w:val="it-IT"/>
              </w:rPr>
              <w:t>oggetto del Contratto</w:t>
            </w:r>
          </w:p>
          <w:p w:rsidR="00B845FE" w:rsidRPr="00606390" w:rsidRDefault="00B845FE" w:rsidP="00A8334E">
            <w:pPr>
              <w:pStyle w:val="BodyText"/>
              <w:spacing w:after="240"/>
              <w:rPr>
                <w:rFonts w:cs="Arial"/>
                <w:lang w:val="it-IT"/>
              </w:rPr>
            </w:pPr>
          </w:p>
        </w:tc>
      </w:tr>
      <w:tr w:rsidR="00B845FE" w:rsidRPr="00CF0D20" w:rsidTr="00813543">
        <w:tc>
          <w:tcPr>
            <w:tcW w:w="4581" w:type="dxa"/>
          </w:tcPr>
          <w:p w:rsidR="00B845FE" w:rsidRPr="00052C7F" w:rsidRDefault="00B845FE" w:rsidP="009866A9">
            <w:pPr>
              <w:pStyle w:val="Body"/>
              <w:numPr>
                <w:ilvl w:val="0"/>
                <w:numId w:val="9"/>
              </w:numPr>
              <w:jc w:val="left"/>
              <w:rPr>
                <w:rFonts w:ascii="Arial" w:hAnsi="Arial" w:cs="Arial"/>
                <w:b/>
                <w:sz w:val="22"/>
                <w:szCs w:val="22"/>
              </w:rPr>
            </w:pPr>
            <w:r>
              <w:rPr>
                <w:rFonts w:ascii="Arial" w:hAnsi="Arial" w:cs="Arial"/>
                <w:b/>
                <w:sz w:val="22"/>
                <w:szCs w:val="22"/>
              </w:rPr>
              <w:t>"</w:t>
            </w:r>
            <w:r w:rsidRPr="00052C7F">
              <w:rPr>
                <w:rFonts w:ascii="Arial" w:hAnsi="Arial" w:cs="Arial"/>
                <w:b/>
                <w:sz w:val="22"/>
                <w:szCs w:val="22"/>
              </w:rPr>
              <w:t>International Transfer</w:t>
            </w:r>
            <w:r>
              <w:rPr>
                <w:rFonts w:ascii="Arial" w:hAnsi="Arial" w:cs="Arial"/>
                <w:b/>
                <w:sz w:val="22"/>
                <w:szCs w:val="22"/>
              </w:rPr>
              <w:t>"</w:t>
            </w:r>
          </w:p>
          <w:p w:rsidR="00B845FE" w:rsidRPr="00052C7F" w:rsidRDefault="00461309" w:rsidP="00274D63">
            <w:pPr>
              <w:pStyle w:val="Body"/>
              <w:numPr>
                <w:ilvl w:val="0"/>
                <w:numId w:val="9"/>
              </w:numPr>
              <w:jc w:val="left"/>
              <w:rPr>
                <w:rFonts w:ascii="Arial" w:hAnsi="Arial" w:cs="Arial"/>
                <w:sz w:val="22"/>
                <w:szCs w:val="22"/>
              </w:rPr>
            </w:pPr>
            <w:r w:rsidRPr="00052C7F">
              <w:rPr>
                <w:rFonts w:ascii="Arial" w:hAnsi="Arial" w:cs="Arial"/>
                <w:sz w:val="22"/>
                <w:szCs w:val="22"/>
              </w:rPr>
              <w:t xml:space="preserve">a transfer to a country outside  the </w:t>
            </w:r>
            <w:r w:rsidR="00274D63">
              <w:rPr>
                <w:rFonts w:ascii="Arial" w:hAnsi="Arial" w:cs="Arial"/>
                <w:sz w:val="22"/>
                <w:szCs w:val="22"/>
              </w:rPr>
              <w:t xml:space="preserve">United Kingdom, Switzerland or the </w:t>
            </w:r>
            <w:r w:rsidRPr="00052C7F">
              <w:rPr>
                <w:rFonts w:ascii="Arial" w:hAnsi="Arial" w:cs="Arial"/>
                <w:sz w:val="22"/>
                <w:szCs w:val="22"/>
              </w:rPr>
              <w:t>European Economic Area</w:t>
            </w:r>
            <w:r w:rsidR="001D64F1">
              <w:rPr>
                <w:rFonts w:ascii="Arial" w:hAnsi="Arial" w:cs="Arial"/>
                <w:sz w:val="22"/>
                <w:szCs w:val="22"/>
              </w:rPr>
              <w:t xml:space="preserve"> </w:t>
            </w:r>
            <w:r w:rsidRPr="00052C7F">
              <w:rPr>
                <w:rFonts w:ascii="Arial" w:hAnsi="Arial" w:cs="Arial"/>
                <w:sz w:val="22"/>
                <w:szCs w:val="22"/>
              </w:rPr>
              <w:t xml:space="preserve"> of Agreement Personal Data which is undergoing Processing or which is intended to be Processed after transfer</w:t>
            </w:r>
          </w:p>
        </w:tc>
        <w:tc>
          <w:tcPr>
            <w:tcW w:w="4661" w:type="dxa"/>
          </w:tcPr>
          <w:p w:rsidR="008A0FEE" w:rsidRPr="00813543" w:rsidRDefault="008A0FEE" w:rsidP="008A0FEE">
            <w:pPr>
              <w:pStyle w:val="Body"/>
              <w:rPr>
                <w:rFonts w:ascii="Arial" w:hAnsi="Arial" w:cs="Arial"/>
                <w:b/>
                <w:sz w:val="22"/>
                <w:szCs w:val="22"/>
                <w:lang w:val="it-IT"/>
              </w:rPr>
            </w:pPr>
            <w:r w:rsidRPr="00813543">
              <w:rPr>
                <w:rFonts w:ascii="Arial" w:hAnsi="Arial" w:cs="Arial"/>
                <w:b/>
                <w:sz w:val="22"/>
                <w:szCs w:val="22"/>
                <w:lang w:val="it-IT"/>
              </w:rPr>
              <w:t>"Trasferimento internazionale"</w:t>
            </w:r>
          </w:p>
          <w:p w:rsidR="00B845FE" w:rsidRPr="00813543" w:rsidRDefault="00C52FFA" w:rsidP="00935B81">
            <w:pPr>
              <w:pStyle w:val="BodyText"/>
              <w:spacing w:after="240"/>
              <w:rPr>
                <w:rFonts w:cs="Arial"/>
                <w:lang w:val="it-IT"/>
              </w:rPr>
            </w:pPr>
            <w:r w:rsidRPr="00606390">
              <w:rPr>
                <w:rFonts w:cs="Arial"/>
                <w:lang w:val="it-IT"/>
              </w:rPr>
              <w:t xml:space="preserve">Trasferimento verso un Paese </w:t>
            </w:r>
            <w:r w:rsidR="006418D3" w:rsidRPr="00606390">
              <w:rPr>
                <w:rFonts w:cs="Arial"/>
                <w:lang w:val="it-IT"/>
              </w:rPr>
              <w:t xml:space="preserve">al di fuori </w:t>
            </w:r>
            <w:r w:rsidR="006418D3" w:rsidRPr="00B839FE">
              <w:rPr>
                <w:rFonts w:cs="Arial"/>
                <w:lang w:val="it-IT"/>
              </w:rPr>
              <w:t>del Regno Unito, della Sviz</w:t>
            </w:r>
            <w:r w:rsidR="0062518B" w:rsidRPr="00B839FE">
              <w:rPr>
                <w:rFonts w:cs="Arial"/>
                <w:lang w:val="it-IT"/>
              </w:rPr>
              <w:t>z</w:t>
            </w:r>
            <w:r w:rsidR="006418D3" w:rsidRPr="00B839FE">
              <w:rPr>
                <w:rFonts w:cs="Arial"/>
                <w:lang w:val="it-IT"/>
              </w:rPr>
              <w:t xml:space="preserve">era o </w:t>
            </w:r>
            <w:r w:rsidR="0062518B" w:rsidRPr="00E4789D">
              <w:rPr>
                <w:rFonts w:cs="Arial"/>
                <w:lang w:val="it-IT"/>
              </w:rPr>
              <w:t>dello</w:t>
            </w:r>
            <w:r w:rsidRPr="00E4789D">
              <w:rPr>
                <w:rFonts w:cs="Arial"/>
                <w:lang w:val="it-IT"/>
              </w:rPr>
              <w:t xml:space="preserve"> Spazio </w:t>
            </w:r>
            <w:r w:rsidR="008B00A2" w:rsidRPr="008D20D6">
              <w:rPr>
                <w:rFonts w:cs="Arial"/>
                <w:lang w:val="it-IT"/>
              </w:rPr>
              <w:t xml:space="preserve">Economico </w:t>
            </w:r>
            <w:r w:rsidR="008B00A2" w:rsidRPr="00813543">
              <w:rPr>
                <w:rFonts w:cs="Arial"/>
                <w:lang w:val="it-IT"/>
              </w:rPr>
              <w:t xml:space="preserve">Europeo </w:t>
            </w:r>
            <w:r w:rsidRPr="00813543">
              <w:rPr>
                <w:rFonts w:cs="Arial"/>
                <w:lang w:val="it-IT"/>
              </w:rPr>
              <w:t xml:space="preserve">dei Dati </w:t>
            </w:r>
            <w:r w:rsidR="00935B81" w:rsidRPr="00813543">
              <w:rPr>
                <w:rFonts w:cs="Arial"/>
                <w:lang w:val="it-IT"/>
              </w:rPr>
              <w:t xml:space="preserve">Personali </w:t>
            </w:r>
            <w:r w:rsidRPr="00813543">
              <w:rPr>
                <w:rFonts w:cs="Arial"/>
                <w:lang w:val="it-IT"/>
              </w:rPr>
              <w:t>oggetto del Contratto soggetti a Trattamento o destinati a essere Trattati dopo il trasferimento</w:t>
            </w:r>
          </w:p>
        </w:tc>
      </w:tr>
      <w:tr w:rsidR="00B845FE" w:rsidRPr="00CF0D20" w:rsidTr="00813543">
        <w:tc>
          <w:tcPr>
            <w:tcW w:w="4581" w:type="dxa"/>
          </w:tcPr>
          <w:p w:rsidR="00B845FE" w:rsidRPr="00461309" w:rsidRDefault="00B845FE" w:rsidP="009866A9">
            <w:pPr>
              <w:pStyle w:val="Body"/>
              <w:numPr>
                <w:ilvl w:val="0"/>
                <w:numId w:val="9"/>
              </w:numPr>
              <w:jc w:val="left"/>
              <w:rPr>
                <w:rFonts w:ascii="Arial" w:hAnsi="Arial" w:cs="Arial"/>
                <w:sz w:val="22"/>
                <w:szCs w:val="22"/>
              </w:rPr>
            </w:pPr>
            <w:r>
              <w:rPr>
                <w:rFonts w:ascii="Arial" w:hAnsi="Arial" w:cs="Arial"/>
                <w:b/>
                <w:sz w:val="22"/>
                <w:szCs w:val="22"/>
              </w:rPr>
              <w:t>"</w:t>
            </w:r>
            <w:r w:rsidRPr="00052C7F">
              <w:rPr>
                <w:rFonts w:ascii="Arial" w:hAnsi="Arial" w:cs="Arial"/>
                <w:b/>
                <w:sz w:val="22"/>
                <w:szCs w:val="22"/>
              </w:rPr>
              <w:t>Sub-Processor</w:t>
            </w:r>
            <w:r>
              <w:rPr>
                <w:rFonts w:ascii="Arial" w:hAnsi="Arial" w:cs="Arial"/>
                <w:b/>
                <w:sz w:val="22"/>
                <w:szCs w:val="22"/>
              </w:rPr>
              <w:t>"</w:t>
            </w:r>
          </w:p>
          <w:p w:rsidR="00461309" w:rsidRPr="00052C7F" w:rsidRDefault="001D64F1" w:rsidP="001D64F1">
            <w:pPr>
              <w:pStyle w:val="Body"/>
              <w:numPr>
                <w:ilvl w:val="0"/>
                <w:numId w:val="9"/>
              </w:numPr>
              <w:jc w:val="left"/>
              <w:rPr>
                <w:rFonts w:ascii="Arial" w:hAnsi="Arial" w:cs="Arial"/>
                <w:sz w:val="22"/>
                <w:szCs w:val="22"/>
              </w:rPr>
            </w:pPr>
            <w:r>
              <w:rPr>
                <w:rFonts w:ascii="Arial" w:hAnsi="Arial" w:cs="Arial"/>
                <w:sz w:val="22"/>
                <w:szCs w:val="22"/>
              </w:rPr>
              <w:lastRenderedPageBreak/>
              <w:t>any third party</w:t>
            </w:r>
            <w:r w:rsidR="00461309" w:rsidRPr="00052C7F">
              <w:rPr>
                <w:rFonts w:ascii="Arial" w:hAnsi="Arial" w:cs="Arial"/>
                <w:sz w:val="22"/>
                <w:szCs w:val="22"/>
              </w:rPr>
              <w:t xml:space="preserve"> </w:t>
            </w:r>
            <w:r w:rsidR="00274D63">
              <w:rPr>
                <w:rFonts w:ascii="Arial" w:hAnsi="Arial" w:cs="Arial"/>
                <w:sz w:val="22"/>
                <w:szCs w:val="22"/>
              </w:rPr>
              <w:t xml:space="preserve">Processor </w:t>
            </w:r>
            <w:r w:rsidR="00461309" w:rsidRPr="00052C7F">
              <w:rPr>
                <w:rFonts w:ascii="Arial" w:hAnsi="Arial" w:cs="Arial"/>
                <w:sz w:val="22"/>
                <w:szCs w:val="22"/>
              </w:rPr>
              <w:t xml:space="preserve">appointed by the Supplier to Process Agreement Personal Data </w:t>
            </w:r>
          </w:p>
        </w:tc>
        <w:tc>
          <w:tcPr>
            <w:tcW w:w="4661" w:type="dxa"/>
          </w:tcPr>
          <w:p w:rsidR="00C52FFA" w:rsidRPr="00813543" w:rsidRDefault="00C52FFA" w:rsidP="00C52FFA">
            <w:pPr>
              <w:pStyle w:val="Body"/>
              <w:rPr>
                <w:rFonts w:ascii="Arial" w:hAnsi="Arial" w:cs="Arial"/>
                <w:b/>
                <w:sz w:val="22"/>
                <w:szCs w:val="22"/>
                <w:lang w:val="it-IT"/>
              </w:rPr>
            </w:pPr>
            <w:r w:rsidRPr="00813543">
              <w:rPr>
                <w:rFonts w:ascii="Arial" w:hAnsi="Arial" w:cs="Arial"/>
                <w:b/>
                <w:sz w:val="22"/>
                <w:szCs w:val="22"/>
                <w:lang w:val="it-IT"/>
              </w:rPr>
              <w:lastRenderedPageBreak/>
              <w:t>"</w:t>
            </w:r>
            <w:r w:rsidR="0062518B" w:rsidRPr="00813543">
              <w:rPr>
                <w:rFonts w:ascii="Arial" w:hAnsi="Arial" w:cs="Arial"/>
                <w:b/>
                <w:sz w:val="22"/>
                <w:szCs w:val="22"/>
                <w:lang w:val="it-IT"/>
              </w:rPr>
              <w:t>Sub-Responsabile del trattamento</w:t>
            </w:r>
            <w:r w:rsidRPr="00813543">
              <w:rPr>
                <w:rFonts w:ascii="Arial" w:hAnsi="Arial" w:cs="Arial"/>
                <w:b/>
                <w:sz w:val="22"/>
                <w:szCs w:val="22"/>
                <w:lang w:val="it-IT"/>
              </w:rPr>
              <w:t>"</w:t>
            </w:r>
          </w:p>
          <w:p w:rsidR="00B845FE" w:rsidRPr="00813543" w:rsidRDefault="00C52FFA" w:rsidP="00935B81">
            <w:pPr>
              <w:pStyle w:val="Body"/>
              <w:rPr>
                <w:rFonts w:ascii="Arial" w:hAnsi="Arial" w:cs="Arial"/>
                <w:sz w:val="22"/>
                <w:szCs w:val="22"/>
                <w:lang w:val="it-IT"/>
              </w:rPr>
            </w:pPr>
            <w:r w:rsidRPr="00813543">
              <w:rPr>
                <w:rFonts w:ascii="Arial" w:hAnsi="Arial" w:cs="Arial"/>
                <w:sz w:val="22"/>
                <w:szCs w:val="22"/>
                <w:lang w:val="it-IT"/>
              </w:rPr>
              <w:lastRenderedPageBreak/>
              <w:t>qualsiasi soggetto esterno</w:t>
            </w:r>
            <w:r w:rsidR="006418D3" w:rsidRPr="00813543">
              <w:rPr>
                <w:rFonts w:ascii="Arial" w:hAnsi="Arial" w:cs="Arial"/>
                <w:sz w:val="22"/>
                <w:szCs w:val="22"/>
                <w:lang w:val="it-IT"/>
              </w:rPr>
              <w:t xml:space="preserve"> Responsabile del trattamento</w:t>
            </w:r>
            <w:r w:rsidRPr="00813543">
              <w:rPr>
                <w:rFonts w:ascii="Arial" w:hAnsi="Arial" w:cs="Arial"/>
                <w:sz w:val="22"/>
                <w:szCs w:val="22"/>
                <w:lang w:val="it-IT"/>
              </w:rPr>
              <w:t xml:space="preserve"> incaricato dal Fornitore di Trattare i Dati </w:t>
            </w:r>
            <w:r w:rsidR="00935B81" w:rsidRPr="00813543">
              <w:rPr>
                <w:rFonts w:ascii="Arial" w:hAnsi="Arial" w:cs="Arial"/>
                <w:sz w:val="22"/>
                <w:szCs w:val="22"/>
                <w:lang w:val="it-IT"/>
              </w:rPr>
              <w:t xml:space="preserve">Personali </w:t>
            </w:r>
            <w:r w:rsidRPr="00813543">
              <w:rPr>
                <w:rFonts w:ascii="Arial" w:hAnsi="Arial" w:cs="Arial"/>
                <w:sz w:val="22"/>
                <w:szCs w:val="22"/>
                <w:lang w:val="it-IT"/>
              </w:rPr>
              <w:t xml:space="preserve">oggetto del Contratto </w:t>
            </w:r>
          </w:p>
        </w:tc>
      </w:tr>
      <w:tr w:rsidR="00A8334E" w:rsidRPr="00AF4610" w:rsidTr="00813543">
        <w:tc>
          <w:tcPr>
            <w:tcW w:w="4581" w:type="dxa"/>
          </w:tcPr>
          <w:p w:rsidR="00A8334E" w:rsidRPr="001D64F1" w:rsidRDefault="00461309" w:rsidP="00D93793">
            <w:pPr>
              <w:pStyle w:val="BodyText"/>
              <w:numPr>
                <w:ilvl w:val="0"/>
                <w:numId w:val="20"/>
              </w:numPr>
            </w:pPr>
            <w:bookmarkStart w:id="1" w:name="_Ref515558558"/>
            <w:r w:rsidRPr="001D64F1">
              <w:rPr>
                <w:rStyle w:val="Level1asHeadingtext"/>
              </w:rPr>
              <w:lastRenderedPageBreak/>
              <w:t>DATA</w:t>
            </w:r>
            <w:r w:rsidRPr="001D64F1">
              <w:rPr>
                <w:rStyle w:val="Level1asHeadingtext"/>
                <w:rFonts w:cs="Arial"/>
              </w:rPr>
              <w:t xml:space="preserve"> </w:t>
            </w:r>
            <w:r w:rsidRPr="001D64F1">
              <w:rPr>
                <w:rStyle w:val="Level1asHeadingtext"/>
                <w:rFonts w:cs="Arial"/>
                <w:caps/>
              </w:rPr>
              <w:t>PROTECTION</w:t>
            </w:r>
            <w:r w:rsidRPr="001D64F1">
              <w:rPr>
                <w:rStyle w:val="Level1asHeadingtext"/>
                <w:rFonts w:cs="Arial"/>
              </w:rPr>
              <w:t xml:space="preserve"> AND </w:t>
            </w:r>
            <w:r w:rsidRPr="001D64F1">
              <w:rPr>
                <w:rStyle w:val="Level1asHeadingtext"/>
              </w:rPr>
              <w:t>INFORMATION</w:t>
            </w:r>
            <w:r w:rsidRPr="001D64F1">
              <w:rPr>
                <w:rStyle w:val="Level1asHeadingtext"/>
                <w:rFonts w:cs="Arial"/>
              </w:rPr>
              <w:t xml:space="preserve"> SECURITY</w:t>
            </w:r>
            <w:bookmarkEnd w:id="1"/>
          </w:p>
        </w:tc>
        <w:tc>
          <w:tcPr>
            <w:tcW w:w="4661" w:type="dxa"/>
          </w:tcPr>
          <w:p w:rsidR="00A8334E" w:rsidRPr="00813543" w:rsidRDefault="00C52FFA" w:rsidP="00451255">
            <w:pPr>
              <w:pStyle w:val="Level1"/>
              <w:keepNext/>
              <w:numPr>
                <w:ilvl w:val="0"/>
                <w:numId w:val="22"/>
              </w:numPr>
              <w:rPr>
                <w:rFonts w:ascii="Arial" w:hAnsi="Arial" w:cs="Arial"/>
                <w:b/>
                <w:sz w:val="22"/>
                <w:szCs w:val="22"/>
                <w:lang w:val="it-IT"/>
              </w:rPr>
            </w:pPr>
            <w:r w:rsidRPr="00813543">
              <w:rPr>
                <w:rStyle w:val="Level1asHeadingtext"/>
                <w:rFonts w:ascii="Arial" w:hAnsi="Arial" w:cs="Arial"/>
                <w:sz w:val="22"/>
                <w:szCs w:val="22"/>
                <w:lang w:val="it-IT"/>
              </w:rPr>
              <w:t>TUTELA DEI DATI E SICUREZZA DELLE INFORMAZIONI</w:t>
            </w:r>
          </w:p>
        </w:tc>
      </w:tr>
      <w:tr w:rsidR="00A8334E" w:rsidRPr="00CF0D20" w:rsidTr="00813543">
        <w:tc>
          <w:tcPr>
            <w:tcW w:w="4581" w:type="dxa"/>
          </w:tcPr>
          <w:p w:rsidR="00A8334E" w:rsidRDefault="00DF4FEB" w:rsidP="00813543">
            <w:pPr>
              <w:pStyle w:val="BBHeading1"/>
            </w:pPr>
            <w:r>
              <w:t>Authorisation and compliance with laws</w:t>
            </w:r>
          </w:p>
        </w:tc>
        <w:tc>
          <w:tcPr>
            <w:tcW w:w="4661" w:type="dxa"/>
          </w:tcPr>
          <w:p w:rsidR="00A8334E" w:rsidRPr="00813543" w:rsidRDefault="003F0F83" w:rsidP="003F0F83">
            <w:pPr>
              <w:pStyle w:val="BBHeading1"/>
              <w:numPr>
                <w:ilvl w:val="0"/>
                <w:numId w:val="24"/>
              </w:numPr>
              <w:rPr>
                <w:rFonts w:cs="Arial"/>
                <w:lang w:val="it-IT"/>
              </w:rPr>
            </w:pPr>
            <w:r w:rsidRPr="00813543">
              <w:rPr>
                <w:rFonts w:cs="Arial"/>
                <w:lang w:val="it-IT"/>
              </w:rPr>
              <w:t xml:space="preserve">Autorizzazione e </w:t>
            </w:r>
            <w:r w:rsidRPr="00606390">
              <w:rPr>
                <w:rFonts w:cs="Arial"/>
                <w:lang w:val="it-IT"/>
              </w:rPr>
              <w:t>rispetto delle</w:t>
            </w:r>
            <w:r w:rsidRPr="00813543">
              <w:rPr>
                <w:rFonts w:cs="Arial"/>
                <w:lang w:val="it-IT"/>
              </w:rPr>
              <w:t xml:space="preserve"> leggi</w:t>
            </w:r>
          </w:p>
        </w:tc>
      </w:tr>
      <w:tr w:rsidR="00A8334E" w:rsidRPr="00CF0D20" w:rsidTr="00813543">
        <w:tc>
          <w:tcPr>
            <w:tcW w:w="4581" w:type="dxa"/>
          </w:tcPr>
          <w:p w:rsidR="00A8334E" w:rsidRDefault="00DF4FEB" w:rsidP="00ED5AFB">
            <w:pPr>
              <w:pStyle w:val="BBClause2"/>
            </w:pPr>
            <w:r>
              <w:t>PPG</w:t>
            </w:r>
            <w:r w:rsidR="00461309" w:rsidRPr="007E5AA4">
              <w:t xml:space="preserve"> authorises the Supplier, on its own behalf and on behalf of </w:t>
            </w:r>
            <w:r w:rsidR="002233BF">
              <w:t>PPG's Affiliates</w:t>
            </w:r>
            <w:r w:rsidR="00461309" w:rsidRPr="007E5AA4">
              <w:t xml:space="preserve">, to Process the Agreement Personal Data during the term of this Agreement as a Data Processor solely for the purpose and to the extent described in </w:t>
            </w:r>
            <w:r w:rsidR="00461309" w:rsidRPr="007E5AA4">
              <w:rPr>
                <w:b/>
              </w:rPr>
              <w:fldChar w:fldCharType="begin"/>
            </w:r>
            <w:r w:rsidR="00461309" w:rsidRPr="007E5AA4">
              <w:rPr>
                <w:b/>
              </w:rPr>
              <w:instrText xml:space="preserve"> REF _Ref515623490 \h  \* MERGEFORMAT </w:instrText>
            </w:r>
            <w:r w:rsidR="00461309" w:rsidRPr="007E5AA4">
              <w:rPr>
                <w:b/>
              </w:rPr>
            </w:r>
            <w:r w:rsidR="00461309" w:rsidRPr="007E5AA4">
              <w:rPr>
                <w:b/>
              </w:rPr>
              <w:fldChar w:fldCharType="separate"/>
            </w:r>
            <w:r w:rsidR="00461309" w:rsidRPr="007E5AA4">
              <w:rPr>
                <w:b/>
              </w:rPr>
              <w:t>SCHEDULE 1</w:t>
            </w:r>
            <w:r w:rsidR="00461309" w:rsidRPr="007E5AA4">
              <w:rPr>
                <w:b/>
              </w:rPr>
              <w:fldChar w:fldCharType="end"/>
            </w:r>
            <w:r w:rsidR="00461309" w:rsidRPr="007E5AA4">
              <w:t>.</w:t>
            </w:r>
          </w:p>
        </w:tc>
        <w:tc>
          <w:tcPr>
            <w:tcW w:w="4661" w:type="dxa"/>
          </w:tcPr>
          <w:p w:rsidR="00A8334E" w:rsidRPr="00606390" w:rsidRDefault="006F524B" w:rsidP="00935B81">
            <w:pPr>
              <w:pStyle w:val="BBClause2"/>
              <w:numPr>
                <w:ilvl w:val="1"/>
                <w:numId w:val="40"/>
              </w:numPr>
              <w:rPr>
                <w:rFonts w:cs="Arial"/>
                <w:lang w:val="it-IT"/>
              </w:rPr>
            </w:pPr>
            <w:r w:rsidRPr="00606390">
              <w:rPr>
                <w:rFonts w:cs="Arial"/>
                <w:lang w:val="it-IT"/>
              </w:rPr>
              <w:t>P</w:t>
            </w:r>
            <w:r w:rsidRPr="00B839FE">
              <w:rPr>
                <w:rFonts w:cs="Arial"/>
                <w:lang w:val="it-IT"/>
              </w:rPr>
              <w:t>PG</w:t>
            </w:r>
            <w:r w:rsidR="001C0388" w:rsidRPr="00B839FE">
              <w:rPr>
                <w:rFonts w:cs="Arial"/>
                <w:lang w:val="it-IT"/>
              </w:rPr>
              <w:t xml:space="preserve"> autorizza il Fornitore, a proprio nome e per conto </w:t>
            </w:r>
            <w:r w:rsidRPr="008D20D6">
              <w:rPr>
                <w:rFonts w:cs="Arial"/>
                <w:lang w:val="it-IT"/>
              </w:rPr>
              <w:t>dei propri Affiliati</w:t>
            </w:r>
            <w:r w:rsidR="001C0388" w:rsidRPr="00EB65FC">
              <w:rPr>
                <w:rFonts w:cs="Arial"/>
                <w:lang w:val="it-IT"/>
              </w:rPr>
              <w:t xml:space="preserve">, a Trattare i Dati </w:t>
            </w:r>
            <w:r w:rsidR="00935B81" w:rsidRPr="00813543">
              <w:rPr>
                <w:rFonts w:cs="Arial"/>
                <w:lang w:val="it-IT"/>
              </w:rPr>
              <w:t xml:space="preserve">Personali </w:t>
            </w:r>
            <w:r w:rsidR="001C0388" w:rsidRPr="00813543">
              <w:rPr>
                <w:rFonts w:cs="Arial"/>
                <w:lang w:val="it-IT"/>
              </w:rPr>
              <w:t xml:space="preserve">oggetto del Contratto per il periodo di validità del presente Contratto, con il ruolo di Responsabile del trattamento, esclusivamente per lo scopo e nella misura di cui alla </w:t>
            </w:r>
            <w:r w:rsidR="004A5204" w:rsidRPr="00813543">
              <w:rPr>
                <w:rFonts w:cs="Arial"/>
                <w:b/>
                <w:lang w:val="it-IT"/>
              </w:rPr>
              <w:t>TABELLA</w:t>
            </w:r>
            <w:r w:rsidR="001C0388" w:rsidRPr="00813543">
              <w:rPr>
                <w:rFonts w:cs="Arial"/>
                <w:b/>
                <w:lang w:val="it-IT"/>
              </w:rPr>
              <w:t xml:space="preserve"> </w:t>
            </w:r>
            <w:r w:rsidR="001C0388" w:rsidRPr="00606390">
              <w:rPr>
                <w:rFonts w:cs="Arial"/>
                <w:b/>
                <w:lang w:val="it-IT"/>
              </w:rPr>
              <w:t>1</w:t>
            </w:r>
          </w:p>
        </w:tc>
      </w:tr>
      <w:tr w:rsidR="00A8334E" w:rsidRPr="00CF0D20" w:rsidTr="00813543">
        <w:tc>
          <w:tcPr>
            <w:tcW w:w="4581" w:type="dxa"/>
          </w:tcPr>
          <w:p w:rsidR="00A8334E" w:rsidRDefault="00054029" w:rsidP="00ED5AFB">
            <w:pPr>
              <w:pStyle w:val="BBClause2"/>
            </w:pPr>
            <w:bookmarkStart w:id="2" w:name="_Ref515558037"/>
            <w:r w:rsidRPr="00947392">
              <w:t>In performing the Services and its other obligations under this Agreement the Supplier will:</w:t>
            </w:r>
            <w:bookmarkEnd w:id="2"/>
          </w:p>
        </w:tc>
        <w:tc>
          <w:tcPr>
            <w:tcW w:w="4661" w:type="dxa"/>
          </w:tcPr>
          <w:p w:rsidR="001C0388" w:rsidRPr="00B839FE" w:rsidRDefault="001C0388" w:rsidP="00ED5AFB">
            <w:pPr>
              <w:pStyle w:val="BBClause2"/>
              <w:numPr>
                <w:ilvl w:val="1"/>
                <w:numId w:val="41"/>
              </w:numPr>
              <w:rPr>
                <w:rFonts w:cs="Arial"/>
                <w:lang w:val="it-IT"/>
              </w:rPr>
            </w:pPr>
            <w:r w:rsidRPr="00606390">
              <w:rPr>
                <w:rFonts w:cs="Arial"/>
                <w:lang w:val="it-IT"/>
              </w:rPr>
              <w:t>Durante l'esecuzione dei Servizi e degli altri obblighi previsti dal presente Contratto, il Fornitore dovrà:</w:t>
            </w:r>
          </w:p>
          <w:p w:rsidR="00A8334E" w:rsidRPr="00E4789D" w:rsidRDefault="00A8334E" w:rsidP="00451255">
            <w:pPr>
              <w:pStyle w:val="BodyText"/>
              <w:spacing w:after="240"/>
              <w:rPr>
                <w:rFonts w:cs="Arial"/>
                <w:lang w:val="it-IT"/>
              </w:rPr>
            </w:pPr>
          </w:p>
        </w:tc>
      </w:tr>
      <w:tr w:rsidR="00A8334E" w:rsidRPr="00CF0D20" w:rsidTr="00813543">
        <w:tc>
          <w:tcPr>
            <w:tcW w:w="4581" w:type="dxa"/>
          </w:tcPr>
          <w:p w:rsidR="00A8334E" w:rsidRPr="007E5AA4" w:rsidRDefault="00054029" w:rsidP="00ED5AFB">
            <w:pPr>
              <w:pStyle w:val="BBClause3"/>
            </w:pPr>
            <w:r w:rsidRPr="00947392">
              <w:t xml:space="preserve">comply with the Data Protection Laws; </w:t>
            </w:r>
            <w:r w:rsidR="002233BF">
              <w:t>and</w:t>
            </w:r>
          </w:p>
        </w:tc>
        <w:tc>
          <w:tcPr>
            <w:tcW w:w="4661" w:type="dxa"/>
          </w:tcPr>
          <w:p w:rsidR="00A8334E" w:rsidRPr="008D20D6" w:rsidRDefault="001C0388" w:rsidP="00985BB1">
            <w:pPr>
              <w:pStyle w:val="BBClause3"/>
              <w:numPr>
                <w:ilvl w:val="2"/>
                <w:numId w:val="42"/>
              </w:numPr>
              <w:rPr>
                <w:rFonts w:cs="Arial"/>
                <w:lang w:val="it-IT"/>
              </w:rPr>
            </w:pPr>
            <w:r w:rsidRPr="00606390">
              <w:rPr>
                <w:rFonts w:cs="Arial"/>
                <w:lang w:val="it-IT"/>
              </w:rPr>
              <w:t xml:space="preserve">rispettare </w:t>
            </w:r>
            <w:r w:rsidR="00985BB1" w:rsidRPr="00B839FE">
              <w:rPr>
                <w:rFonts w:cs="Arial"/>
                <w:lang w:val="it-IT"/>
              </w:rPr>
              <w:t xml:space="preserve">la Normativa in </w:t>
            </w:r>
            <w:r w:rsidR="00985BB1" w:rsidRPr="00E4789D">
              <w:rPr>
                <w:rFonts w:cs="Arial"/>
                <w:lang w:val="it-IT"/>
              </w:rPr>
              <w:t>materia di Protezione dei Dati</w:t>
            </w:r>
            <w:r w:rsidRPr="008D20D6">
              <w:rPr>
                <w:rFonts w:cs="Arial"/>
                <w:lang w:val="it-IT"/>
              </w:rPr>
              <w:t>;</w:t>
            </w:r>
            <w:r w:rsidR="006F524B" w:rsidRPr="008D20D6">
              <w:rPr>
                <w:rFonts w:cs="Arial"/>
                <w:lang w:val="it-IT"/>
              </w:rPr>
              <w:t xml:space="preserve"> e</w:t>
            </w:r>
          </w:p>
        </w:tc>
      </w:tr>
      <w:tr w:rsidR="00A8334E" w:rsidRPr="00CF0D20" w:rsidTr="00813543">
        <w:tc>
          <w:tcPr>
            <w:tcW w:w="4581" w:type="dxa"/>
          </w:tcPr>
          <w:p w:rsidR="00A8334E" w:rsidRDefault="00054029" w:rsidP="00E55812">
            <w:pPr>
              <w:pStyle w:val="BBClause3"/>
            </w:pPr>
            <w:r w:rsidRPr="00947392">
              <w:t xml:space="preserve">not cause </w:t>
            </w:r>
            <w:r w:rsidR="00E55812">
              <w:t>PPG</w:t>
            </w:r>
            <w:r w:rsidRPr="00947392">
              <w:t xml:space="preserve"> or any </w:t>
            </w:r>
            <w:r w:rsidR="00E55812">
              <w:t>PPG Affiliate</w:t>
            </w:r>
            <w:r w:rsidRPr="00947392">
              <w:t xml:space="preserve"> to breach any obligation</w:t>
            </w:r>
            <w:r w:rsidR="007E5AA4">
              <w:t xml:space="preserve"> under the Data Protection Laws</w:t>
            </w:r>
            <w:r w:rsidR="008D20D6">
              <w:t>.</w:t>
            </w:r>
          </w:p>
          <w:p w:rsidR="007E5AA4" w:rsidRDefault="007E5AA4" w:rsidP="007E5AA4">
            <w:pPr>
              <w:pStyle w:val="BodyText"/>
              <w:spacing w:after="240"/>
              <w:ind w:left="720"/>
            </w:pPr>
          </w:p>
        </w:tc>
        <w:tc>
          <w:tcPr>
            <w:tcW w:w="4661" w:type="dxa"/>
          </w:tcPr>
          <w:p w:rsidR="00A8334E" w:rsidRPr="00813543" w:rsidRDefault="00F44B1D" w:rsidP="00813543">
            <w:pPr>
              <w:pStyle w:val="BBClause3"/>
              <w:numPr>
                <w:ilvl w:val="2"/>
                <w:numId w:val="49"/>
              </w:numPr>
              <w:rPr>
                <w:rFonts w:cs="Arial"/>
                <w:lang w:val="it-IT"/>
              </w:rPr>
            </w:pPr>
            <w:bookmarkStart w:id="3" w:name="_Ref498616806"/>
            <w:r w:rsidRPr="00606390">
              <w:rPr>
                <w:rFonts w:cs="Arial"/>
                <w:lang w:val="it-IT"/>
              </w:rPr>
              <w:t xml:space="preserve">evitare di indurre </w:t>
            </w:r>
            <w:r w:rsidR="006F524B" w:rsidRPr="00B839FE">
              <w:rPr>
                <w:rFonts w:cs="Arial"/>
                <w:lang w:val="it-IT"/>
              </w:rPr>
              <w:t>PPG</w:t>
            </w:r>
            <w:r w:rsidRPr="00B839FE">
              <w:rPr>
                <w:rFonts w:cs="Arial"/>
                <w:lang w:val="it-IT"/>
              </w:rPr>
              <w:t xml:space="preserve"> o qualsiasi altro </w:t>
            </w:r>
            <w:r w:rsidR="006F524B" w:rsidRPr="00E4789D">
              <w:rPr>
                <w:rFonts w:cs="Arial"/>
                <w:lang w:val="it-IT"/>
              </w:rPr>
              <w:t>Affiliato di PPG</w:t>
            </w:r>
            <w:r w:rsidRPr="00E4789D">
              <w:rPr>
                <w:rFonts w:cs="Arial"/>
                <w:lang w:val="it-IT"/>
              </w:rPr>
              <w:t xml:space="preserve"> a violare qualsivoglia obbligo ai sensi </w:t>
            </w:r>
            <w:r w:rsidR="00A572D9" w:rsidRPr="00813543">
              <w:rPr>
                <w:rFonts w:cs="Arial"/>
                <w:lang w:val="it-IT"/>
              </w:rPr>
              <w:t>della Normativa in materia di Protezione dei Dati</w:t>
            </w:r>
            <w:r w:rsidR="008D20D6">
              <w:rPr>
                <w:rFonts w:cs="Arial"/>
                <w:lang w:val="it-IT"/>
              </w:rPr>
              <w:t>.</w:t>
            </w:r>
            <w:bookmarkEnd w:id="3"/>
            <w:r w:rsidR="006F524B" w:rsidRPr="00EB65FC">
              <w:rPr>
                <w:rFonts w:cs="Arial"/>
                <w:lang w:val="it-IT"/>
              </w:rPr>
              <w:t xml:space="preserve"> </w:t>
            </w:r>
          </w:p>
        </w:tc>
      </w:tr>
      <w:tr w:rsidR="00A8334E" w:rsidRPr="00CF0D20" w:rsidTr="00813543">
        <w:tc>
          <w:tcPr>
            <w:tcW w:w="4581" w:type="dxa"/>
          </w:tcPr>
          <w:p w:rsidR="00A8334E" w:rsidRDefault="002233BF" w:rsidP="00813543">
            <w:pPr>
              <w:pStyle w:val="BBHeading1"/>
            </w:pPr>
            <w:r>
              <w:t>processing of agreement personal data</w:t>
            </w:r>
          </w:p>
        </w:tc>
        <w:tc>
          <w:tcPr>
            <w:tcW w:w="4661" w:type="dxa"/>
          </w:tcPr>
          <w:p w:rsidR="00A8334E" w:rsidRPr="00813543" w:rsidRDefault="007C0808" w:rsidP="00813543">
            <w:pPr>
              <w:pStyle w:val="BBHeading1"/>
              <w:numPr>
                <w:ilvl w:val="0"/>
                <w:numId w:val="0"/>
              </w:numPr>
              <w:rPr>
                <w:rFonts w:cs="Arial"/>
                <w:lang w:val="it-IT"/>
              </w:rPr>
            </w:pPr>
            <w:r w:rsidRPr="00813543">
              <w:rPr>
                <w:rFonts w:cs="Arial"/>
                <w:lang w:val="it-IT"/>
              </w:rPr>
              <w:t>2.</w:t>
            </w:r>
            <w:r w:rsidR="006F524B" w:rsidRPr="00813543">
              <w:rPr>
                <w:rFonts w:cs="Arial"/>
                <w:lang w:val="it-IT"/>
              </w:rPr>
              <w:t xml:space="preserve"> Trattamento dei dati personali oggetto </w:t>
            </w:r>
            <w:r w:rsidR="004260BE" w:rsidRPr="00606390">
              <w:rPr>
                <w:rFonts w:cs="Arial"/>
                <w:lang w:val="it-IT"/>
              </w:rPr>
              <w:t>del contratto</w:t>
            </w:r>
          </w:p>
        </w:tc>
      </w:tr>
      <w:tr w:rsidR="00A8334E" w:rsidRPr="00CF0D20" w:rsidTr="00813543">
        <w:tc>
          <w:tcPr>
            <w:tcW w:w="4581" w:type="dxa"/>
          </w:tcPr>
          <w:p w:rsidR="00A8334E" w:rsidRDefault="00054029" w:rsidP="007C0808">
            <w:pPr>
              <w:pStyle w:val="BBClause2"/>
            </w:pPr>
            <w:r>
              <w:t>The Supplier will:</w:t>
            </w:r>
          </w:p>
        </w:tc>
        <w:tc>
          <w:tcPr>
            <w:tcW w:w="4661" w:type="dxa"/>
          </w:tcPr>
          <w:p w:rsidR="00813543" w:rsidRPr="00813543" w:rsidRDefault="007C0808" w:rsidP="00813543">
            <w:pPr>
              <w:pStyle w:val="BBClause2"/>
              <w:numPr>
                <w:ilvl w:val="1"/>
                <w:numId w:val="28"/>
              </w:numPr>
              <w:rPr>
                <w:rFonts w:cs="Arial"/>
                <w:lang w:val="it-IT"/>
              </w:rPr>
            </w:pPr>
            <w:r w:rsidRPr="00606390">
              <w:rPr>
                <w:rFonts w:cs="Arial"/>
                <w:lang w:val="it-IT"/>
              </w:rPr>
              <w:t>Il Fornitore avrà cura di:</w:t>
            </w:r>
          </w:p>
        </w:tc>
      </w:tr>
      <w:tr w:rsidR="00A8334E" w:rsidRPr="00CF0D20" w:rsidTr="00813543">
        <w:tc>
          <w:tcPr>
            <w:tcW w:w="4581" w:type="dxa"/>
          </w:tcPr>
          <w:p w:rsidR="00A8334E" w:rsidRDefault="002233BF" w:rsidP="002233BF">
            <w:pPr>
              <w:pStyle w:val="BodyText"/>
              <w:spacing w:after="240"/>
              <w:ind w:left="720"/>
            </w:pPr>
            <w:bookmarkStart w:id="4" w:name="_Ref18073135"/>
            <w:r>
              <w:rPr>
                <w:rFonts w:cs="Arial"/>
              </w:rPr>
              <w:t>2.1.1</w:t>
            </w:r>
            <w:r w:rsidR="007E5AA4">
              <w:rPr>
                <w:rFonts w:cs="Arial"/>
              </w:rPr>
              <w:t xml:space="preserve"> </w:t>
            </w:r>
            <w:r>
              <w:rPr>
                <w:rFonts w:cs="Arial"/>
              </w:rPr>
              <w:t>P</w:t>
            </w:r>
            <w:r w:rsidR="007E5AA4" w:rsidRPr="007E5AA4">
              <w:rPr>
                <w:rFonts w:cs="Arial"/>
              </w:rPr>
              <w:t xml:space="preserve">rocess the Agreement Personal Data only on documented instructions </w:t>
            </w:r>
            <w:r>
              <w:rPr>
                <w:rFonts w:cs="Arial"/>
              </w:rPr>
              <w:t xml:space="preserve"> from PPG (which may be specific instructions or instructions of a general nature as set out in this Agreement or a</w:t>
            </w:r>
            <w:r w:rsidR="00EB65FC">
              <w:rPr>
                <w:rFonts w:cs="Arial"/>
              </w:rPr>
              <w:t>s otherwise agreed between the P</w:t>
            </w:r>
            <w:r>
              <w:rPr>
                <w:rFonts w:cs="Arial"/>
              </w:rPr>
              <w:t>arties from time to time)</w:t>
            </w:r>
            <w:r w:rsidR="007E5AA4" w:rsidRPr="007E5AA4">
              <w:rPr>
                <w:rFonts w:cs="Arial"/>
              </w:rPr>
              <w:t xml:space="preserve"> or the relevant </w:t>
            </w:r>
            <w:r>
              <w:rPr>
                <w:rFonts w:cs="Arial"/>
              </w:rPr>
              <w:t xml:space="preserve">PPG Affiliate </w:t>
            </w:r>
            <w:r w:rsidR="007E5AA4" w:rsidRPr="007E5AA4">
              <w:rPr>
                <w:rFonts w:cs="Arial"/>
              </w:rPr>
              <w:t xml:space="preserve">unless the Supplier or the relevant Sub-Processor is required to Process </w:t>
            </w:r>
            <w:r w:rsidR="007E5AA4" w:rsidRPr="007E5AA4">
              <w:rPr>
                <w:rFonts w:cs="Arial"/>
              </w:rPr>
              <w:lastRenderedPageBreak/>
              <w:t xml:space="preserve">Agreement Personal Data to comply with </w:t>
            </w:r>
            <w:r>
              <w:rPr>
                <w:rFonts w:cs="Arial"/>
              </w:rPr>
              <w:t>applicable laws to which the Supplier is subject</w:t>
            </w:r>
            <w:r w:rsidR="007E5AA4" w:rsidRPr="007E5AA4">
              <w:rPr>
                <w:rFonts w:cs="Arial"/>
              </w:rPr>
              <w:t>, in which case the Supplier will notify</w:t>
            </w:r>
            <w:r>
              <w:rPr>
                <w:rFonts w:cs="Arial"/>
              </w:rPr>
              <w:t xml:space="preserve"> PPG</w:t>
            </w:r>
            <w:r w:rsidR="007E5AA4" w:rsidRPr="007E5AA4">
              <w:rPr>
                <w:rFonts w:cs="Arial"/>
              </w:rPr>
              <w:t xml:space="preserve"> of such legal requirement prior to such Processing unless such </w:t>
            </w:r>
            <w:r>
              <w:rPr>
                <w:rFonts w:cs="Arial"/>
              </w:rPr>
              <w:t>applicable laws</w:t>
            </w:r>
            <w:r w:rsidR="007E5AA4" w:rsidRPr="007E5AA4">
              <w:rPr>
                <w:rFonts w:cs="Arial"/>
              </w:rPr>
              <w:t xml:space="preserve"> prohibit notice to </w:t>
            </w:r>
            <w:r>
              <w:rPr>
                <w:rFonts w:cs="Arial"/>
              </w:rPr>
              <w:t>PPG</w:t>
            </w:r>
            <w:r w:rsidR="007E5AA4" w:rsidRPr="007E5AA4">
              <w:rPr>
                <w:rFonts w:cs="Arial"/>
              </w:rPr>
              <w:t xml:space="preserve"> on public interest grounds;</w:t>
            </w:r>
            <w:bookmarkEnd w:id="4"/>
          </w:p>
        </w:tc>
        <w:tc>
          <w:tcPr>
            <w:tcW w:w="4661" w:type="dxa"/>
          </w:tcPr>
          <w:p w:rsidR="00A8334E" w:rsidRPr="00813543" w:rsidRDefault="006F524B" w:rsidP="00935B81">
            <w:pPr>
              <w:pStyle w:val="BBClause3"/>
              <w:rPr>
                <w:rFonts w:cs="Arial"/>
                <w:lang w:val="it-IT"/>
              </w:rPr>
            </w:pPr>
            <w:r w:rsidRPr="00606390">
              <w:rPr>
                <w:rFonts w:cs="Arial"/>
                <w:lang w:val="it-IT"/>
              </w:rPr>
              <w:lastRenderedPageBreak/>
              <w:t>T</w:t>
            </w:r>
            <w:r w:rsidR="007C0808" w:rsidRPr="00B839FE">
              <w:rPr>
                <w:rFonts w:cs="Arial"/>
                <w:lang w:val="it-IT"/>
              </w:rPr>
              <w:t xml:space="preserve">rattare i Dati </w:t>
            </w:r>
            <w:r w:rsidR="00935B81" w:rsidRPr="00E4789D">
              <w:rPr>
                <w:rFonts w:cs="Arial"/>
                <w:lang w:val="it-IT"/>
              </w:rPr>
              <w:t xml:space="preserve">Personali </w:t>
            </w:r>
            <w:r w:rsidR="007C0808" w:rsidRPr="008D20D6">
              <w:rPr>
                <w:rFonts w:cs="Arial"/>
                <w:lang w:val="it-IT"/>
              </w:rPr>
              <w:t xml:space="preserve">oggetto del Contratto solo sulla base di istruzioni documentate </w:t>
            </w:r>
            <w:r w:rsidRPr="00813543">
              <w:rPr>
                <w:rFonts w:cs="Arial"/>
                <w:lang w:val="it-IT"/>
              </w:rPr>
              <w:t xml:space="preserve">di PPG (che potrebbero essere istruzioni specifiche o istruzioni di natura generale, come stabilito nel presente </w:t>
            </w:r>
            <w:r w:rsidR="004260BE" w:rsidRPr="00813543">
              <w:rPr>
                <w:rFonts w:cs="Arial"/>
                <w:lang w:val="it-IT"/>
              </w:rPr>
              <w:t>Contratto</w:t>
            </w:r>
            <w:r w:rsidRPr="00813543">
              <w:rPr>
                <w:rFonts w:cs="Arial"/>
                <w:lang w:val="it-IT"/>
              </w:rPr>
              <w:t xml:space="preserve"> o altrimenti concordato tra le </w:t>
            </w:r>
            <w:r w:rsidR="00EB65FC">
              <w:rPr>
                <w:rFonts w:cs="Arial"/>
                <w:lang w:val="it-IT"/>
              </w:rPr>
              <w:t>P</w:t>
            </w:r>
            <w:r w:rsidRPr="00EB65FC">
              <w:rPr>
                <w:rFonts w:cs="Arial"/>
                <w:lang w:val="it-IT"/>
              </w:rPr>
              <w:t xml:space="preserve">arti di volta in volta) o dell'Affiliato </w:t>
            </w:r>
            <w:r w:rsidRPr="00EB65FC">
              <w:rPr>
                <w:rFonts w:cs="Arial"/>
                <w:lang w:val="it-IT"/>
              </w:rPr>
              <w:lastRenderedPageBreak/>
              <w:t>PPG rilevante</w:t>
            </w:r>
            <w:r w:rsidR="008E2C37" w:rsidRPr="00813543">
              <w:rPr>
                <w:rFonts w:cs="Arial"/>
                <w:lang w:val="it-IT"/>
              </w:rPr>
              <w:t xml:space="preserve">, a </w:t>
            </w:r>
            <w:r w:rsidR="007C0808" w:rsidRPr="00813543">
              <w:rPr>
                <w:rFonts w:cs="Arial"/>
                <w:lang w:val="it-IT"/>
              </w:rPr>
              <w:t xml:space="preserve"> meno che il Fornitore o </w:t>
            </w:r>
            <w:r w:rsidR="0062518B" w:rsidRPr="00813543">
              <w:rPr>
                <w:rFonts w:cs="Arial"/>
                <w:lang w:val="it-IT"/>
              </w:rPr>
              <w:t>il Sub-Responsabile del trattamento</w:t>
            </w:r>
            <w:r w:rsidR="007C0808" w:rsidRPr="00813543">
              <w:rPr>
                <w:rFonts w:cs="Arial"/>
                <w:lang w:val="it-IT"/>
              </w:rPr>
              <w:t xml:space="preserve"> </w:t>
            </w:r>
            <w:r w:rsidR="007C0808" w:rsidRPr="00606390">
              <w:rPr>
                <w:rFonts w:cs="Arial"/>
                <w:lang w:val="it-IT"/>
              </w:rPr>
              <w:t>sia tenuto a trattare</w:t>
            </w:r>
            <w:r w:rsidR="007C0808" w:rsidRPr="00B839FE">
              <w:rPr>
                <w:rFonts w:cs="Arial"/>
                <w:lang w:val="it-IT"/>
              </w:rPr>
              <w:t xml:space="preserve"> i Dati </w:t>
            </w:r>
            <w:r w:rsidR="00935B81" w:rsidRPr="00E4789D">
              <w:rPr>
                <w:rFonts w:cs="Arial"/>
                <w:lang w:val="it-IT"/>
              </w:rPr>
              <w:t xml:space="preserve">Personali </w:t>
            </w:r>
            <w:r w:rsidR="007C0808" w:rsidRPr="00E4789D">
              <w:rPr>
                <w:rFonts w:cs="Arial"/>
                <w:lang w:val="it-IT"/>
              </w:rPr>
              <w:t xml:space="preserve">oggetto del Contratto per rispettare le leggi vigenti </w:t>
            </w:r>
            <w:r w:rsidR="008E2C37" w:rsidRPr="00813543">
              <w:rPr>
                <w:rFonts w:cs="Arial"/>
                <w:lang w:val="it-IT"/>
              </w:rPr>
              <w:t>cui è sottoposto</w:t>
            </w:r>
            <w:r w:rsidR="007C0808" w:rsidRPr="00813543">
              <w:rPr>
                <w:rFonts w:cs="Arial"/>
                <w:lang w:val="it-IT"/>
              </w:rPr>
              <w:t xml:space="preserve">; in tal caso il Fornitore informerà </w:t>
            </w:r>
            <w:r w:rsidR="008E2C37" w:rsidRPr="00813543">
              <w:rPr>
                <w:rFonts w:cs="Arial"/>
                <w:lang w:val="it-IT"/>
              </w:rPr>
              <w:t>PPG</w:t>
            </w:r>
            <w:r w:rsidR="007C0808" w:rsidRPr="00813543">
              <w:rPr>
                <w:rFonts w:cs="Arial"/>
                <w:lang w:val="it-IT"/>
              </w:rPr>
              <w:t xml:space="preserve"> di tale requisito legale prima del Trattamento, a meno che le Leggi vigenti di cui sopra vietino di informare il </w:t>
            </w:r>
            <w:r w:rsidR="008E2C37" w:rsidRPr="00813543">
              <w:rPr>
                <w:rFonts w:cs="Arial"/>
                <w:lang w:val="it-IT"/>
              </w:rPr>
              <w:t xml:space="preserve">PPG </w:t>
            </w:r>
            <w:r w:rsidR="007C0808" w:rsidRPr="00813543">
              <w:rPr>
                <w:rFonts w:cs="Arial"/>
                <w:lang w:val="it-IT"/>
              </w:rPr>
              <w:t>per ragioni di interesse pubblico);</w:t>
            </w:r>
          </w:p>
        </w:tc>
      </w:tr>
      <w:tr w:rsidR="00A8334E" w:rsidRPr="00CF0D20" w:rsidTr="00813543">
        <w:tc>
          <w:tcPr>
            <w:tcW w:w="4581" w:type="dxa"/>
          </w:tcPr>
          <w:p w:rsidR="00A8334E" w:rsidRDefault="002233BF" w:rsidP="005D3045">
            <w:pPr>
              <w:pStyle w:val="BodyText"/>
              <w:tabs>
                <w:tab w:val="left" w:pos="3327"/>
              </w:tabs>
              <w:spacing w:after="240"/>
              <w:ind w:left="720"/>
            </w:pPr>
            <w:r>
              <w:rPr>
                <w:rFonts w:cs="Arial"/>
              </w:rPr>
              <w:lastRenderedPageBreak/>
              <w:t>2.1.2</w:t>
            </w:r>
            <w:r w:rsidR="007E5AA4">
              <w:rPr>
                <w:rFonts w:cs="Arial"/>
              </w:rPr>
              <w:t xml:space="preserve"> </w:t>
            </w:r>
            <w:r w:rsidR="007E5AA4" w:rsidRPr="007E5AA4">
              <w:rPr>
                <w:rFonts w:cs="Arial"/>
              </w:rPr>
              <w:t xml:space="preserve">immediately inform </w:t>
            </w:r>
            <w:r>
              <w:rPr>
                <w:rFonts w:cs="Arial"/>
              </w:rPr>
              <w:t>PPG</w:t>
            </w:r>
            <w:r w:rsidR="007E5AA4" w:rsidRPr="007E5AA4">
              <w:rPr>
                <w:rFonts w:cs="Arial"/>
              </w:rPr>
              <w:t xml:space="preserve"> if, in its reasonable opinion, any instruction received from </w:t>
            </w:r>
            <w:r w:rsidR="005D3045">
              <w:rPr>
                <w:rFonts w:cs="Arial"/>
              </w:rPr>
              <w:t>PPG or PPG Affiliate</w:t>
            </w:r>
            <w:r w:rsidR="007E5AA4" w:rsidRPr="007E5AA4">
              <w:rPr>
                <w:rFonts w:cs="Arial"/>
              </w:rPr>
              <w:t xml:space="preserve"> infringes any Data Protection Laws</w:t>
            </w:r>
            <w:r w:rsidR="005D3045">
              <w:rPr>
                <w:rFonts w:cs="Arial"/>
              </w:rPr>
              <w:t>, it being acknowledged that the Supplier shall not be obliged to undertake additional work or screening to determine if PPG's instructions are compliant</w:t>
            </w:r>
            <w:r w:rsidR="007E5AA4" w:rsidRPr="007E5AA4">
              <w:rPr>
                <w:rFonts w:cs="Arial"/>
              </w:rPr>
              <w:t xml:space="preserve">; </w:t>
            </w:r>
          </w:p>
        </w:tc>
        <w:tc>
          <w:tcPr>
            <w:tcW w:w="4661" w:type="dxa"/>
          </w:tcPr>
          <w:p w:rsidR="00A8334E" w:rsidRPr="00813543" w:rsidRDefault="007C0808" w:rsidP="00A572D9">
            <w:pPr>
              <w:pStyle w:val="BBClause3"/>
              <w:rPr>
                <w:rFonts w:cs="Arial"/>
                <w:lang w:val="it-IT"/>
              </w:rPr>
            </w:pPr>
            <w:r w:rsidRPr="00606390">
              <w:rPr>
                <w:rFonts w:cs="Arial"/>
                <w:lang w:val="it-IT"/>
              </w:rPr>
              <w:t xml:space="preserve">informare immediatamente </w:t>
            </w:r>
            <w:r w:rsidR="008E2C37" w:rsidRPr="00E4789D">
              <w:rPr>
                <w:rFonts w:cs="Arial"/>
                <w:lang w:val="it-IT"/>
              </w:rPr>
              <w:t xml:space="preserve">PPG </w:t>
            </w:r>
            <w:r w:rsidRPr="00E4789D">
              <w:rPr>
                <w:rFonts w:cs="Arial"/>
                <w:lang w:val="it-IT"/>
              </w:rPr>
              <w:t xml:space="preserve">se, a suo ragionevole giudizio, eventuali istruzioni ricevute </w:t>
            </w:r>
            <w:r w:rsidR="008E2C37" w:rsidRPr="00EB65FC">
              <w:rPr>
                <w:rFonts w:cs="Arial"/>
                <w:lang w:val="it-IT"/>
              </w:rPr>
              <w:t xml:space="preserve">da PPG o </w:t>
            </w:r>
            <w:r w:rsidR="008E2C37" w:rsidRPr="00813543">
              <w:rPr>
                <w:rFonts w:cs="Arial"/>
                <w:lang w:val="it-IT"/>
              </w:rPr>
              <w:t>da un Affiliato di PPG</w:t>
            </w:r>
            <w:r w:rsidRPr="00813543">
              <w:rPr>
                <w:rFonts w:cs="Arial"/>
                <w:lang w:val="it-IT"/>
              </w:rPr>
              <w:t xml:space="preserve"> determinino la violazione </w:t>
            </w:r>
            <w:r w:rsidR="00A572D9" w:rsidRPr="00813543">
              <w:rPr>
                <w:rFonts w:cs="Arial"/>
                <w:lang w:val="it-IT"/>
              </w:rPr>
              <w:t xml:space="preserve"> della Normativa in materia di Protezione dei Dati</w:t>
            </w:r>
            <w:r w:rsidRPr="00813543">
              <w:rPr>
                <w:rFonts w:cs="Arial"/>
                <w:lang w:val="it-IT"/>
              </w:rPr>
              <w:t xml:space="preserve">; </w:t>
            </w:r>
            <w:r w:rsidR="008E2C37" w:rsidRPr="00813543">
              <w:rPr>
                <w:rFonts w:cs="Arial"/>
                <w:lang w:val="it-IT"/>
              </w:rPr>
              <w:t xml:space="preserve">si riconosce che il </w:t>
            </w:r>
            <w:r w:rsidR="0093517A" w:rsidRPr="00813543">
              <w:rPr>
                <w:rFonts w:cs="Arial"/>
                <w:lang w:val="it-IT"/>
              </w:rPr>
              <w:t>Fornitore</w:t>
            </w:r>
            <w:r w:rsidR="008E2C37" w:rsidRPr="00813543">
              <w:rPr>
                <w:rFonts w:cs="Arial"/>
                <w:lang w:val="it-IT"/>
              </w:rPr>
              <w:t xml:space="preserve"> non sarà obbligato </w:t>
            </w:r>
            <w:r w:rsidR="004278CB" w:rsidRPr="00813543">
              <w:rPr>
                <w:rFonts w:cs="Arial"/>
                <w:lang w:val="it-IT"/>
              </w:rPr>
              <w:t>a svolgere</w:t>
            </w:r>
            <w:r w:rsidR="008E2C37" w:rsidRPr="00813543">
              <w:rPr>
                <w:rFonts w:cs="Arial"/>
                <w:lang w:val="it-IT"/>
              </w:rPr>
              <w:t xml:space="preserve"> lavori aggiuntivi o </w:t>
            </w:r>
            <w:r w:rsidR="004278CB" w:rsidRPr="00813543">
              <w:rPr>
                <w:rFonts w:cs="Arial"/>
                <w:lang w:val="it-IT"/>
              </w:rPr>
              <w:t>verifiche</w:t>
            </w:r>
            <w:r w:rsidR="008E2C37" w:rsidRPr="00813543">
              <w:rPr>
                <w:rFonts w:cs="Arial"/>
                <w:lang w:val="it-IT"/>
              </w:rPr>
              <w:t xml:space="preserve"> al fine di determinare se le istruzioni di PPG siano conformi </w:t>
            </w:r>
            <w:r w:rsidR="00094D6A" w:rsidRPr="00813543">
              <w:rPr>
                <w:rFonts w:cs="Arial"/>
                <w:lang w:val="it-IT"/>
              </w:rPr>
              <w:t>a tali leggi</w:t>
            </w:r>
            <w:r w:rsidR="008E2C37" w:rsidRPr="00813543">
              <w:rPr>
                <w:rFonts w:cs="Arial"/>
                <w:lang w:val="it-IT"/>
              </w:rPr>
              <w:t xml:space="preserve">. </w:t>
            </w:r>
          </w:p>
        </w:tc>
      </w:tr>
      <w:tr w:rsidR="00A8334E" w:rsidRPr="00CF0D20" w:rsidTr="00813543">
        <w:tc>
          <w:tcPr>
            <w:tcW w:w="4581" w:type="dxa"/>
          </w:tcPr>
          <w:p w:rsidR="00A8334E" w:rsidRDefault="005D3045" w:rsidP="005D3045">
            <w:pPr>
              <w:pStyle w:val="BodyText"/>
              <w:spacing w:after="240"/>
              <w:ind w:left="720"/>
            </w:pPr>
            <w:bookmarkStart w:id="5" w:name="_Ref479080631"/>
            <w:r>
              <w:rPr>
                <w:rFonts w:cs="Arial"/>
              </w:rPr>
              <w:t>2.1.3</w:t>
            </w:r>
            <w:r w:rsidR="007E5AA4">
              <w:rPr>
                <w:rFonts w:cs="Arial"/>
              </w:rPr>
              <w:t xml:space="preserve"> </w:t>
            </w:r>
            <w:r w:rsidR="00783403" w:rsidRPr="00783403">
              <w:rPr>
                <w:rFonts w:cs="Arial"/>
              </w:rPr>
              <w:t xml:space="preserve">without prejudice to </w:t>
            </w:r>
            <w:r w:rsidR="00783403" w:rsidRPr="005D3045">
              <w:rPr>
                <w:rFonts w:cs="Arial"/>
                <w:b/>
              </w:rPr>
              <w:t xml:space="preserve">clause </w:t>
            </w:r>
            <w:r>
              <w:rPr>
                <w:rFonts w:cs="Arial"/>
                <w:b/>
              </w:rPr>
              <w:t>2.1.1</w:t>
            </w:r>
            <w:r w:rsidR="00783403" w:rsidRPr="00783403">
              <w:rPr>
                <w:rFonts w:cs="Arial"/>
              </w:rPr>
              <w:t xml:space="preserve">, ensure that Agreement Personal Data will only be used for the purpose and to the extent described in </w:t>
            </w:r>
            <w:r w:rsidR="00783403" w:rsidRPr="00813543">
              <w:rPr>
                <w:rFonts w:cs="Arial"/>
                <w:b/>
              </w:rPr>
              <w:t>SCHEDULE 1</w:t>
            </w:r>
            <w:r w:rsidR="00783403" w:rsidRPr="00783403">
              <w:rPr>
                <w:rFonts w:cs="Arial"/>
              </w:rPr>
              <w:t>;</w:t>
            </w:r>
            <w:bookmarkEnd w:id="5"/>
          </w:p>
        </w:tc>
        <w:tc>
          <w:tcPr>
            <w:tcW w:w="4661" w:type="dxa"/>
          </w:tcPr>
          <w:p w:rsidR="00A8334E" w:rsidRPr="00B839FE" w:rsidRDefault="007C0808" w:rsidP="00E4789D">
            <w:pPr>
              <w:pStyle w:val="BBClause3"/>
              <w:rPr>
                <w:rFonts w:cs="Arial"/>
                <w:lang w:val="it-IT"/>
              </w:rPr>
            </w:pPr>
            <w:r w:rsidRPr="00606390">
              <w:rPr>
                <w:rFonts w:cs="Arial"/>
                <w:lang w:val="it-IT"/>
              </w:rPr>
              <w:t xml:space="preserve">fatta salva la </w:t>
            </w:r>
            <w:r w:rsidRPr="00B839FE">
              <w:rPr>
                <w:rFonts w:cs="Arial"/>
                <w:b/>
                <w:lang w:val="it-IT"/>
              </w:rPr>
              <w:t xml:space="preserve">clausola </w:t>
            </w:r>
            <w:r w:rsidR="00E4789D">
              <w:rPr>
                <w:rFonts w:cs="Arial"/>
                <w:b/>
                <w:lang w:val="it-IT"/>
              </w:rPr>
              <w:t>2.1.1</w:t>
            </w:r>
            <w:r w:rsidRPr="00B839FE">
              <w:rPr>
                <w:rFonts w:cs="Arial"/>
                <w:lang w:val="it-IT"/>
              </w:rPr>
              <w:t xml:space="preserve">, garantire che i Dati </w:t>
            </w:r>
            <w:r w:rsidR="00935B81" w:rsidRPr="00E4789D">
              <w:rPr>
                <w:rFonts w:cs="Arial"/>
                <w:lang w:val="it-IT"/>
              </w:rPr>
              <w:t xml:space="preserve">Personali </w:t>
            </w:r>
            <w:r w:rsidRPr="00E4789D">
              <w:rPr>
                <w:rFonts w:cs="Arial"/>
                <w:lang w:val="it-IT"/>
              </w:rPr>
              <w:t xml:space="preserve">oggetto del Contratto siano utilizzati esclusivamente per lo scopo e nella misura di cui alla </w:t>
            </w:r>
            <w:r w:rsidR="004A5204" w:rsidRPr="00EB65FC">
              <w:rPr>
                <w:rFonts w:cs="Arial"/>
                <w:b/>
                <w:lang w:val="it-IT"/>
              </w:rPr>
              <w:t xml:space="preserve">TABELLA </w:t>
            </w:r>
            <w:r w:rsidRPr="00606390">
              <w:rPr>
                <w:rFonts w:cs="Arial"/>
                <w:b/>
                <w:lang w:val="it-IT"/>
              </w:rPr>
              <w:t>1</w:t>
            </w:r>
            <w:r w:rsidRPr="00606390">
              <w:rPr>
                <w:rFonts w:cs="Arial"/>
                <w:lang w:val="it-IT"/>
              </w:rPr>
              <w:t>;</w:t>
            </w:r>
          </w:p>
        </w:tc>
      </w:tr>
      <w:tr w:rsidR="00A8334E" w:rsidRPr="00CF0D20" w:rsidTr="00813543">
        <w:tc>
          <w:tcPr>
            <w:tcW w:w="4581" w:type="dxa"/>
          </w:tcPr>
          <w:p w:rsidR="00A8334E" w:rsidRDefault="005D3045" w:rsidP="00B839FE">
            <w:pPr>
              <w:pStyle w:val="BodyText"/>
              <w:spacing w:after="240"/>
              <w:ind w:left="720"/>
            </w:pPr>
            <w:r>
              <w:rPr>
                <w:rFonts w:cs="Arial"/>
              </w:rPr>
              <w:t>2.1.4</w:t>
            </w:r>
            <w:r w:rsidR="00783403">
              <w:rPr>
                <w:rFonts w:cs="Arial"/>
              </w:rPr>
              <w:t xml:space="preserve"> </w:t>
            </w:r>
            <w:r w:rsidR="00054029" w:rsidRPr="00947392">
              <w:rPr>
                <w:rFonts w:cs="Arial"/>
              </w:rPr>
              <w:t xml:space="preserve">without prejudice to </w:t>
            </w:r>
            <w:r w:rsidR="00054029" w:rsidRPr="00947392">
              <w:rPr>
                <w:rStyle w:val="CrossReference"/>
                <w:rFonts w:cs="Arial"/>
              </w:rPr>
              <w:t xml:space="preserve">clause </w:t>
            </w:r>
            <w:r w:rsidR="00054029" w:rsidRPr="00947392">
              <w:rPr>
                <w:rStyle w:val="CrossReference"/>
                <w:rFonts w:cs="Arial"/>
              </w:rPr>
              <w:fldChar w:fldCharType="begin"/>
            </w:r>
            <w:r w:rsidR="00054029" w:rsidRPr="00947392">
              <w:rPr>
                <w:rStyle w:val="CrossReference"/>
                <w:rFonts w:cs="Arial"/>
              </w:rPr>
              <w:instrText xml:space="preserve"> REF _Ref479080631 \r \h  \* MERGEFORMAT </w:instrText>
            </w:r>
            <w:r w:rsidR="00054029" w:rsidRPr="00947392">
              <w:rPr>
                <w:rStyle w:val="CrossReference"/>
                <w:rFonts w:cs="Arial"/>
              </w:rPr>
            </w:r>
            <w:r w:rsidR="00054029" w:rsidRPr="00947392">
              <w:rPr>
                <w:rStyle w:val="CrossReference"/>
                <w:rFonts w:cs="Arial"/>
              </w:rPr>
              <w:fldChar w:fldCharType="separate"/>
            </w:r>
            <w:r>
              <w:rPr>
                <w:rStyle w:val="CrossReference"/>
                <w:rFonts w:cs="Arial"/>
              </w:rPr>
              <w:t>2.1.3</w:t>
            </w:r>
            <w:r w:rsidR="00054029" w:rsidRPr="00947392">
              <w:rPr>
                <w:rStyle w:val="CrossReference"/>
                <w:rFonts w:cs="Arial"/>
              </w:rPr>
              <w:fldChar w:fldCharType="end"/>
            </w:r>
            <w:r w:rsidR="00054029" w:rsidRPr="00947392">
              <w:rPr>
                <w:rFonts w:cs="Arial"/>
              </w:rPr>
              <w:t xml:space="preserve">, not without the prior written consent of </w:t>
            </w:r>
            <w:r>
              <w:rPr>
                <w:rFonts w:cs="Arial"/>
              </w:rPr>
              <w:t>PPG</w:t>
            </w:r>
            <w:r w:rsidR="00054029" w:rsidRPr="00947392">
              <w:rPr>
                <w:rFonts w:cs="Arial"/>
              </w:rPr>
              <w:t xml:space="preserve"> or the relevant </w:t>
            </w:r>
            <w:r w:rsidR="00B839FE">
              <w:rPr>
                <w:rFonts w:cs="Arial"/>
              </w:rPr>
              <w:t>PPG Affiliate</w:t>
            </w:r>
            <w:r w:rsidR="00054029" w:rsidRPr="00947392">
              <w:rPr>
                <w:rFonts w:cs="Arial"/>
              </w:rPr>
              <w:t>:</w:t>
            </w:r>
          </w:p>
        </w:tc>
        <w:tc>
          <w:tcPr>
            <w:tcW w:w="4661" w:type="dxa"/>
          </w:tcPr>
          <w:p w:rsidR="00A8334E" w:rsidRPr="00B839FE" w:rsidRDefault="007C0808" w:rsidP="00B839FE">
            <w:pPr>
              <w:pStyle w:val="BBClause3"/>
              <w:rPr>
                <w:rFonts w:cs="Arial"/>
                <w:lang w:val="it-IT"/>
              </w:rPr>
            </w:pPr>
            <w:r w:rsidRPr="00606390">
              <w:rPr>
                <w:rFonts w:cs="Arial"/>
                <w:lang w:val="it-IT"/>
              </w:rPr>
              <w:t xml:space="preserve">fatta salva la </w:t>
            </w:r>
            <w:r w:rsidRPr="00B839FE">
              <w:rPr>
                <w:rFonts w:cs="Arial"/>
                <w:b/>
                <w:lang w:val="it-IT"/>
              </w:rPr>
              <w:t xml:space="preserve">clausola </w:t>
            </w:r>
            <w:r w:rsidR="00E4789D">
              <w:rPr>
                <w:rFonts w:cs="Arial"/>
                <w:b/>
                <w:lang w:val="it-IT"/>
              </w:rPr>
              <w:t xml:space="preserve">2.1.3 </w:t>
            </w:r>
            <w:r w:rsidRPr="00B839FE">
              <w:rPr>
                <w:rFonts w:cs="Arial"/>
                <w:lang w:val="it-IT"/>
              </w:rPr>
              <w:t xml:space="preserve">e con il previo consenso scritto del </w:t>
            </w:r>
            <w:r w:rsidR="004278CB" w:rsidRPr="00B839FE">
              <w:rPr>
                <w:rFonts w:cs="Arial"/>
                <w:lang w:val="it-IT"/>
              </w:rPr>
              <w:t xml:space="preserve">PPG </w:t>
            </w:r>
            <w:r w:rsidRPr="00B839FE">
              <w:rPr>
                <w:rFonts w:cs="Arial"/>
                <w:lang w:val="it-IT"/>
              </w:rPr>
              <w:t xml:space="preserve">o del </w:t>
            </w:r>
            <w:r w:rsidR="00B839FE" w:rsidRPr="00C72AE6">
              <w:rPr>
                <w:rFonts w:cs="Arial"/>
                <w:lang w:val="it-IT"/>
              </w:rPr>
              <w:t xml:space="preserve">Affiliato </w:t>
            </w:r>
            <w:r w:rsidRPr="00B839FE">
              <w:rPr>
                <w:rFonts w:cs="Arial"/>
                <w:lang w:val="it-IT"/>
              </w:rPr>
              <w:t xml:space="preserve"> rilevante </w:t>
            </w:r>
            <w:r w:rsidR="00B839FE">
              <w:rPr>
                <w:rFonts w:cs="Arial"/>
                <w:lang w:val="it-IT"/>
              </w:rPr>
              <w:t>di PPG</w:t>
            </w:r>
            <w:r w:rsidRPr="00B839FE">
              <w:rPr>
                <w:rFonts w:cs="Arial"/>
                <w:lang w:val="it-IT"/>
              </w:rPr>
              <w:t>:</w:t>
            </w:r>
          </w:p>
        </w:tc>
      </w:tr>
      <w:tr w:rsidR="00A8334E" w:rsidRPr="00CF0D20" w:rsidTr="00813543">
        <w:tc>
          <w:tcPr>
            <w:tcW w:w="4581" w:type="dxa"/>
          </w:tcPr>
          <w:p w:rsidR="00A8334E" w:rsidRDefault="005D3045" w:rsidP="00783403">
            <w:pPr>
              <w:pStyle w:val="BodyText"/>
              <w:spacing w:after="240"/>
              <w:ind w:left="1440"/>
            </w:pPr>
            <w:r>
              <w:rPr>
                <w:rFonts w:cs="Arial"/>
              </w:rPr>
              <w:t>2.1.4.1</w:t>
            </w:r>
            <w:r w:rsidR="00783403">
              <w:rPr>
                <w:rFonts w:cs="Arial"/>
              </w:rPr>
              <w:t xml:space="preserve"> </w:t>
            </w:r>
            <w:r w:rsidR="00054029" w:rsidRPr="00947392">
              <w:rPr>
                <w:rFonts w:cs="Arial"/>
              </w:rPr>
              <w:t xml:space="preserve">convert any Agreement Personal Data into anonymised, pseudonymised, </w:t>
            </w:r>
            <w:r w:rsidR="00054029" w:rsidRPr="00947392">
              <w:rPr>
                <w:rFonts w:cs="Arial"/>
              </w:rPr>
              <w:lastRenderedPageBreak/>
              <w:t>depersonalised, aggregated or statistical data;</w:t>
            </w:r>
          </w:p>
        </w:tc>
        <w:tc>
          <w:tcPr>
            <w:tcW w:w="4661" w:type="dxa"/>
          </w:tcPr>
          <w:p w:rsidR="00A8334E" w:rsidRPr="00EB65FC" w:rsidRDefault="007C0808" w:rsidP="00935B81">
            <w:pPr>
              <w:pStyle w:val="BBClause4"/>
              <w:rPr>
                <w:rFonts w:cs="Arial"/>
                <w:lang w:val="it-IT"/>
              </w:rPr>
            </w:pPr>
            <w:r w:rsidRPr="00606390">
              <w:rPr>
                <w:rFonts w:cs="Arial"/>
                <w:lang w:val="it-IT"/>
              </w:rPr>
              <w:lastRenderedPageBreak/>
              <w:t xml:space="preserve">convertire i Dati </w:t>
            </w:r>
            <w:r w:rsidR="00935B81" w:rsidRPr="00E4789D">
              <w:rPr>
                <w:rFonts w:cs="Arial"/>
                <w:lang w:val="it-IT"/>
              </w:rPr>
              <w:t xml:space="preserve">Personali </w:t>
            </w:r>
            <w:r w:rsidRPr="008D20D6">
              <w:rPr>
                <w:rFonts w:cs="Arial"/>
                <w:lang w:val="it-IT"/>
              </w:rPr>
              <w:t xml:space="preserve">oggetto del Contratto in dati anonimi, pseudonimizzati, </w:t>
            </w:r>
            <w:r w:rsidRPr="008D20D6">
              <w:rPr>
                <w:rFonts w:cs="Arial"/>
                <w:lang w:val="it-IT"/>
              </w:rPr>
              <w:lastRenderedPageBreak/>
              <w:t>depersonalizzati, aggregati o statistici;</w:t>
            </w:r>
          </w:p>
        </w:tc>
      </w:tr>
      <w:tr w:rsidR="00A8334E" w:rsidRPr="00CF0D20" w:rsidTr="00813543">
        <w:tc>
          <w:tcPr>
            <w:tcW w:w="4581" w:type="dxa"/>
          </w:tcPr>
          <w:p w:rsidR="00A8334E" w:rsidRDefault="005D3045" w:rsidP="00783403">
            <w:pPr>
              <w:pStyle w:val="BodyText"/>
              <w:spacing w:after="240"/>
              <w:ind w:left="1440"/>
            </w:pPr>
            <w:r>
              <w:rPr>
                <w:rFonts w:cs="Arial"/>
              </w:rPr>
              <w:lastRenderedPageBreak/>
              <w:t xml:space="preserve">2.1.4.2 </w:t>
            </w:r>
            <w:r w:rsidR="00054029" w:rsidRPr="00947392">
              <w:rPr>
                <w:rFonts w:cs="Arial"/>
              </w:rPr>
              <w:t>use any Agreement Personal Data for “big data” analysis or purposes; or</w:t>
            </w:r>
          </w:p>
        </w:tc>
        <w:tc>
          <w:tcPr>
            <w:tcW w:w="4661" w:type="dxa"/>
          </w:tcPr>
          <w:p w:rsidR="00A8334E" w:rsidRPr="00813543" w:rsidRDefault="007C0808" w:rsidP="00935B81">
            <w:pPr>
              <w:pStyle w:val="BBClause4"/>
              <w:numPr>
                <w:ilvl w:val="3"/>
                <w:numId w:val="29"/>
              </w:numPr>
              <w:rPr>
                <w:rFonts w:cs="Arial"/>
                <w:lang w:val="it-IT"/>
              </w:rPr>
            </w:pPr>
            <w:r w:rsidRPr="00606390">
              <w:rPr>
                <w:rFonts w:cs="Arial"/>
                <w:lang w:val="it-IT"/>
              </w:rPr>
              <w:t xml:space="preserve">utilizzare i Dati </w:t>
            </w:r>
            <w:r w:rsidR="00935B81" w:rsidRPr="00E4789D">
              <w:rPr>
                <w:rFonts w:cs="Arial"/>
                <w:lang w:val="it-IT"/>
              </w:rPr>
              <w:t xml:space="preserve">Personali </w:t>
            </w:r>
            <w:r w:rsidRPr="008D20D6">
              <w:rPr>
                <w:rFonts w:cs="Arial"/>
                <w:lang w:val="it-IT"/>
              </w:rPr>
              <w:t xml:space="preserve">oggetto del </w:t>
            </w:r>
            <w:r w:rsidRPr="00EB65FC">
              <w:rPr>
                <w:rFonts w:cs="Arial"/>
                <w:lang w:val="it-IT"/>
              </w:rPr>
              <w:t xml:space="preserve">Contratto per analisi o finalità inerenti i "big </w:t>
            </w:r>
            <w:r w:rsidRPr="00813543">
              <w:rPr>
                <w:rFonts w:cs="Arial"/>
                <w:lang w:val="it-IT"/>
              </w:rPr>
              <w:t>data";</w:t>
            </w:r>
          </w:p>
        </w:tc>
      </w:tr>
      <w:tr w:rsidR="00A8334E" w:rsidRPr="00CF0D20" w:rsidTr="00813543">
        <w:tc>
          <w:tcPr>
            <w:tcW w:w="4581" w:type="dxa"/>
          </w:tcPr>
          <w:p w:rsidR="00A8334E" w:rsidRDefault="005D3045" w:rsidP="00783403">
            <w:pPr>
              <w:pStyle w:val="BodyText"/>
              <w:spacing w:after="240"/>
              <w:ind w:left="1440"/>
            </w:pPr>
            <w:r>
              <w:rPr>
                <w:rFonts w:cs="Arial"/>
              </w:rPr>
              <w:t>2.1.4.3</w:t>
            </w:r>
            <w:r w:rsidR="00783403">
              <w:rPr>
                <w:rFonts w:cs="Arial"/>
              </w:rPr>
              <w:t xml:space="preserve"> </w:t>
            </w:r>
            <w:r w:rsidR="00054029" w:rsidRPr="00947392">
              <w:rPr>
                <w:rFonts w:cs="Arial"/>
              </w:rPr>
              <w:t>match or compare any Agreement Personal Data with or against any other Personal Data (whether the Supplier’s or any third party’s);</w:t>
            </w:r>
          </w:p>
        </w:tc>
        <w:tc>
          <w:tcPr>
            <w:tcW w:w="4661" w:type="dxa"/>
          </w:tcPr>
          <w:p w:rsidR="00A8334E" w:rsidRPr="00EB65FC" w:rsidRDefault="007C0808" w:rsidP="00935B81">
            <w:pPr>
              <w:pStyle w:val="BBClause4"/>
              <w:numPr>
                <w:ilvl w:val="3"/>
                <w:numId w:val="30"/>
              </w:numPr>
              <w:rPr>
                <w:rFonts w:cs="Arial"/>
                <w:lang w:val="it-IT"/>
              </w:rPr>
            </w:pPr>
            <w:r w:rsidRPr="00606390">
              <w:rPr>
                <w:rFonts w:cs="Arial"/>
                <w:lang w:val="it-IT"/>
              </w:rPr>
              <w:t xml:space="preserve">associare o confrontare i Dati </w:t>
            </w:r>
            <w:r w:rsidR="00935B81" w:rsidRPr="00E4789D">
              <w:rPr>
                <w:rFonts w:cs="Arial"/>
                <w:lang w:val="it-IT"/>
              </w:rPr>
              <w:t xml:space="preserve">Personali </w:t>
            </w:r>
            <w:r w:rsidRPr="008D20D6">
              <w:rPr>
                <w:rFonts w:cs="Arial"/>
                <w:lang w:val="it-IT"/>
              </w:rPr>
              <w:t>oggetto del Contratto con altri Dati personali (del Fornitore o di terzi);</w:t>
            </w:r>
          </w:p>
        </w:tc>
      </w:tr>
      <w:tr w:rsidR="00A8334E" w:rsidRPr="00CF0D20" w:rsidTr="00813543">
        <w:tc>
          <w:tcPr>
            <w:tcW w:w="4581" w:type="dxa"/>
          </w:tcPr>
          <w:p w:rsidR="00A8334E" w:rsidRDefault="00054029" w:rsidP="00ED5AFB">
            <w:pPr>
              <w:pStyle w:val="BBClause3"/>
            </w:pPr>
            <w:bookmarkStart w:id="6" w:name="_Ref479081670"/>
            <w:r w:rsidRPr="00947392">
              <w:t>ensure that any individual authorised to Process Agreement Personal Data accesses such Agreement Personal Data strictly on a need to know basis as necessary to perform their role in the performance of this Agreement, and:</w:t>
            </w:r>
            <w:bookmarkEnd w:id="6"/>
          </w:p>
        </w:tc>
        <w:tc>
          <w:tcPr>
            <w:tcW w:w="4661" w:type="dxa"/>
          </w:tcPr>
          <w:p w:rsidR="002022EA" w:rsidRPr="00813543" w:rsidRDefault="00A15709" w:rsidP="00935B81">
            <w:pPr>
              <w:pStyle w:val="BBClause3"/>
              <w:numPr>
                <w:ilvl w:val="2"/>
                <w:numId w:val="43"/>
              </w:numPr>
              <w:rPr>
                <w:rFonts w:cs="Arial"/>
                <w:lang w:val="it-IT"/>
              </w:rPr>
            </w:pPr>
            <w:r w:rsidRPr="00813543">
              <w:rPr>
                <w:rFonts w:cs="Arial"/>
                <w:lang w:val="it-IT"/>
              </w:rPr>
              <w:t xml:space="preserve">garantire che ogni persona autorizzata a Trattare i Dati </w:t>
            </w:r>
            <w:r w:rsidR="00935B81" w:rsidRPr="00813543">
              <w:rPr>
                <w:rFonts w:cs="Arial"/>
                <w:lang w:val="it-IT"/>
              </w:rPr>
              <w:t xml:space="preserve">Personali </w:t>
            </w:r>
            <w:r w:rsidRPr="00813543">
              <w:rPr>
                <w:rFonts w:cs="Arial"/>
                <w:lang w:val="it-IT"/>
              </w:rPr>
              <w:t xml:space="preserve">oggetto del Contratto acceda ai Dati </w:t>
            </w:r>
            <w:r w:rsidR="00935B81" w:rsidRPr="00813543">
              <w:rPr>
                <w:rFonts w:cs="Arial"/>
                <w:lang w:val="it-IT"/>
              </w:rPr>
              <w:t xml:space="preserve">Personali </w:t>
            </w:r>
            <w:r w:rsidRPr="00813543">
              <w:rPr>
                <w:rFonts w:cs="Arial"/>
                <w:lang w:val="it-IT"/>
              </w:rPr>
              <w:t>oggetto del Contratto esclusivamente a causa dalla necessità di conoscere i dati per svolgere il proprio ruolo nell'ambito dell'esecuzione del presente Contratto e che tale persona:</w:t>
            </w:r>
          </w:p>
        </w:tc>
      </w:tr>
      <w:tr w:rsidR="00A8334E" w:rsidRPr="00CF0D20" w:rsidTr="00813543">
        <w:tc>
          <w:tcPr>
            <w:tcW w:w="4581" w:type="dxa"/>
          </w:tcPr>
          <w:p w:rsidR="00A8334E" w:rsidRDefault="00054029" w:rsidP="00ED5AFB">
            <w:pPr>
              <w:pStyle w:val="BBClause4"/>
            </w:pPr>
            <w:r w:rsidRPr="00947392">
              <w:t xml:space="preserve">is subject to </w:t>
            </w:r>
            <w:r w:rsidR="005D3045">
              <w:t xml:space="preserve">binding </w:t>
            </w:r>
            <w:r w:rsidRPr="00947392">
              <w:t xml:space="preserve">confidentiality obligations </w:t>
            </w:r>
            <w:r w:rsidR="005D3045">
              <w:t>in respect of Agreement Personal Data</w:t>
            </w:r>
            <w:r w:rsidR="00783403" w:rsidRPr="00783403">
              <w:t xml:space="preserve"> or is under an appropriate statutory obligation of confidentiality; </w:t>
            </w:r>
          </w:p>
        </w:tc>
        <w:tc>
          <w:tcPr>
            <w:tcW w:w="4661" w:type="dxa"/>
          </w:tcPr>
          <w:p w:rsidR="00A8334E" w:rsidRPr="00813543" w:rsidRDefault="00A15709" w:rsidP="001B3AB7">
            <w:pPr>
              <w:pStyle w:val="BBClause4"/>
              <w:numPr>
                <w:ilvl w:val="3"/>
                <w:numId w:val="44"/>
              </w:numPr>
              <w:rPr>
                <w:rFonts w:cs="Arial"/>
                <w:lang w:val="it-IT"/>
              </w:rPr>
            </w:pPr>
            <w:r w:rsidRPr="00606390">
              <w:rPr>
                <w:rFonts w:cs="Arial"/>
                <w:lang w:val="it-IT"/>
              </w:rPr>
              <w:t>sia soggetta a obblighi di riservatezza</w:t>
            </w:r>
            <w:r w:rsidR="004278CB" w:rsidRPr="00B839FE">
              <w:rPr>
                <w:rFonts w:cs="Arial"/>
                <w:lang w:val="it-IT"/>
              </w:rPr>
              <w:t xml:space="preserve"> vincolanti</w:t>
            </w:r>
            <w:r w:rsidRPr="00E4789D">
              <w:rPr>
                <w:rFonts w:cs="Arial"/>
                <w:lang w:val="it-IT"/>
              </w:rPr>
              <w:t xml:space="preserve"> </w:t>
            </w:r>
            <w:r w:rsidR="004278CB" w:rsidRPr="00813543">
              <w:rPr>
                <w:rFonts w:cs="Arial"/>
                <w:lang w:val="it-IT"/>
              </w:rPr>
              <w:t xml:space="preserve">in </w:t>
            </w:r>
            <w:r w:rsidR="001B3AB7" w:rsidRPr="00813543">
              <w:rPr>
                <w:rFonts w:cs="Arial"/>
                <w:lang w:val="it-IT"/>
              </w:rPr>
              <w:t>relazione</w:t>
            </w:r>
            <w:r w:rsidR="004278CB" w:rsidRPr="00813543">
              <w:rPr>
                <w:rFonts w:cs="Arial"/>
                <w:lang w:val="it-IT"/>
              </w:rPr>
              <w:t xml:space="preserve"> al Trattamento dei Dati Personali oggetto del </w:t>
            </w:r>
            <w:r w:rsidR="001B3AB7" w:rsidRPr="00813543">
              <w:rPr>
                <w:rFonts w:cs="Arial"/>
                <w:lang w:val="it-IT"/>
              </w:rPr>
              <w:t>C</w:t>
            </w:r>
            <w:r w:rsidR="004278CB" w:rsidRPr="00813543">
              <w:rPr>
                <w:rFonts w:cs="Arial"/>
                <w:lang w:val="it-IT"/>
              </w:rPr>
              <w:t xml:space="preserve">ontratto </w:t>
            </w:r>
            <w:r w:rsidRPr="00813543">
              <w:rPr>
                <w:rFonts w:cs="Arial"/>
                <w:lang w:val="it-IT"/>
              </w:rPr>
              <w:t>o a un opportuno obbligo di riservatezza sancito per statuto;</w:t>
            </w:r>
          </w:p>
        </w:tc>
      </w:tr>
      <w:tr w:rsidR="008E2134" w:rsidTr="00813543">
        <w:trPr>
          <w:trHeight w:val="812"/>
        </w:trPr>
        <w:tc>
          <w:tcPr>
            <w:tcW w:w="4581" w:type="dxa"/>
          </w:tcPr>
          <w:p w:rsidR="008E2134" w:rsidRPr="00A15709" w:rsidRDefault="008E2134" w:rsidP="00ED5AFB">
            <w:pPr>
              <w:pStyle w:val="BBClause4"/>
            </w:pPr>
            <w:r w:rsidRPr="00947392">
              <w:lastRenderedPageBreak/>
              <w:t xml:space="preserve">complies with this </w:t>
            </w:r>
            <w:r w:rsidRPr="00947392">
              <w:rPr>
                <w:rStyle w:val="CrossReference"/>
                <w:rFonts w:cs="Arial"/>
              </w:rPr>
              <w:t xml:space="preserve">clause </w:t>
            </w:r>
            <w:r w:rsidRPr="00947392">
              <w:rPr>
                <w:rStyle w:val="CrossReference"/>
                <w:rFonts w:cs="Arial"/>
              </w:rPr>
              <w:fldChar w:fldCharType="begin"/>
            </w:r>
            <w:r w:rsidRPr="00947392">
              <w:rPr>
                <w:rStyle w:val="CrossReference"/>
                <w:rFonts w:cs="Arial"/>
              </w:rPr>
              <w:instrText xml:space="preserve"> REF _Ref515558558 \r \h  \* MERGEFORMAT </w:instrText>
            </w:r>
            <w:r w:rsidRPr="00947392">
              <w:rPr>
                <w:rStyle w:val="CrossReference"/>
                <w:rFonts w:cs="Arial"/>
              </w:rPr>
            </w:r>
            <w:r w:rsidRPr="00947392">
              <w:rPr>
                <w:rStyle w:val="CrossReference"/>
                <w:rFonts w:cs="Arial"/>
              </w:rPr>
              <w:fldChar w:fldCharType="separate"/>
            </w:r>
            <w:r>
              <w:rPr>
                <w:rStyle w:val="CrossReference"/>
                <w:rFonts w:cs="Arial"/>
              </w:rPr>
              <w:t>B</w:t>
            </w:r>
            <w:r w:rsidRPr="00947392">
              <w:rPr>
                <w:rStyle w:val="CrossReference"/>
                <w:rFonts w:cs="Arial"/>
              </w:rPr>
              <w:fldChar w:fldCharType="end"/>
            </w:r>
            <w:r w:rsidRPr="00947392">
              <w:t>; and</w:t>
            </w:r>
          </w:p>
        </w:tc>
        <w:tc>
          <w:tcPr>
            <w:tcW w:w="4661" w:type="dxa"/>
          </w:tcPr>
          <w:p w:rsidR="008E2134" w:rsidRPr="00813543" w:rsidRDefault="008E2134" w:rsidP="00ED5AFB">
            <w:pPr>
              <w:pStyle w:val="BBClause4"/>
              <w:numPr>
                <w:ilvl w:val="3"/>
                <w:numId w:val="45"/>
              </w:numPr>
              <w:rPr>
                <w:rFonts w:cs="Arial"/>
                <w:lang w:val="it-IT"/>
              </w:rPr>
            </w:pPr>
            <w:r w:rsidRPr="00813543">
              <w:rPr>
                <w:rFonts w:cs="Arial"/>
                <w:lang w:val="it-IT"/>
              </w:rPr>
              <w:t xml:space="preserve">rispetti questa </w:t>
            </w:r>
            <w:r w:rsidRPr="00813543">
              <w:rPr>
                <w:rFonts w:cs="Arial"/>
                <w:b/>
                <w:lang w:val="it-IT"/>
              </w:rPr>
              <w:t>clausola B</w:t>
            </w:r>
          </w:p>
        </w:tc>
      </w:tr>
      <w:tr w:rsidR="008E2134" w:rsidRPr="00CF0D20" w:rsidTr="00813543">
        <w:trPr>
          <w:trHeight w:val="1331"/>
        </w:trPr>
        <w:tc>
          <w:tcPr>
            <w:tcW w:w="4581" w:type="dxa"/>
          </w:tcPr>
          <w:p w:rsidR="008E2134" w:rsidDel="005D3045" w:rsidRDefault="008E2134" w:rsidP="00ED5AFB">
            <w:pPr>
              <w:pStyle w:val="BBClause4"/>
            </w:pPr>
            <w:r w:rsidRPr="00783403">
              <w:tab/>
              <w:t xml:space="preserve">is appropriately reliable, qualified and trained in relation to their </w:t>
            </w:r>
            <w:r>
              <w:t xml:space="preserve">responsibilities for </w:t>
            </w:r>
            <w:r w:rsidRPr="00783403">
              <w:t>Processing of Agreement Personal Data;</w:t>
            </w:r>
            <w:r>
              <w:t xml:space="preserve"> and</w:t>
            </w:r>
          </w:p>
        </w:tc>
        <w:tc>
          <w:tcPr>
            <w:tcW w:w="4661" w:type="dxa"/>
          </w:tcPr>
          <w:p w:rsidR="008E2134" w:rsidRPr="00813543" w:rsidRDefault="008E2134" w:rsidP="001B3AB7">
            <w:pPr>
              <w:pStyle w:val="BBClause4"/>
              <w:numPr>
                <w:ilvl w:val="3"/>
                <w:numId w:val="46"/>
              </w:numPr>
              <w:rPr>
                <w:rFonts w:cs="Arial"/>
                <w:lang w:val="it-IT"/>
              </w:rPr>
            </w:pPr>
            <w:r w:rsidRPr="00606390">
              <w:rPr>
                <w:rFonts w:cs="Arial"/>
                <w:lang w:val="it-IT"/>
              </w:rPr>
              <w:t>sia affidabile, quali</w:t>
            </w:r>
            <w:r w:rsidRPr="00B839FE">
              <w:rPr>
                <w:rFonts w:cs="Arial"/>
                <w:lang w:val="it-IT"/>
              </w:rPr>
              <w:t>ficata e formata in relazione al</w:t>
            </w:r>
            <w:r w:rsidR="001B3AB7" w:rsidRPr="00E4789D">
              <w:rPr>
                <w:rFonts w:cs="Arial"/>
                <w:lang w:val="it-IT"/>
              </w:rPr>
              <w:t xml:space="preserve">le proprie </w:t>
            </w:r>
            <w:r w:rsidR="001B3AB7" w:rsidRPr="008D20D6">
              <w:rPr>
                <w:rFonts w:cs="Arial"/>
                <w:lang w:val="it-IT"/>
              </w:rPr>
              <w:t>responsabilità in relazione al</w:t>
            </w:r>
            <w:r w:rsidRPr="00EB65FC">
              <w:rPr>
                <w:rFonts w:cs="Arial"/>
                <w:lang w:val="it-IT"/>
              </w:rPr>
              <w:t xml:space="preserve"> Trattamento dei Dati </w:t>
            </w:r>
            <w:r w:rsidR="001B3AB7" w:rsidRPr="00813543">
              <w:rPr>
                <w:rFonts w:cs="Arial"/>
                <w:lang w:val="it-IT"/>
              </w:rPr>
              <w:t xml:space="preserve">Personali </w:t>
            </w:r>
            <w:r w:rsidRPr="00813543">
              <w:rPr>
                <w:rFonts w:cs="Arial"/>
                <w:lang w:val="it-IT"/>
              </w:rPr>
              <w:t>oggetto del Contratto;</w:t>
            </w:r>
            <w:r w:rsidR="001B3AB7" w:rsidRPr="00813543">
              <w:rPr>
                <w:rFonts w:cs="Arial"/>
                <w:lang w:val="it-IT"/>
              </w:rPr>
              <w:t xml:space="preserve"> e</w:t>
            </w:r>
          </w:p>
        </w:tc>
      </w:tr>
      <w:tr w:rsidR="00A8334E" w:rsidRPr="00CF0D20" w:rsidTr="00813543">
        <w:tc>
          <w:tcPr>
            <w:tcW w:w="4581" w:type="dxa"/>
          </w:tcPr>
          <w:p w:rsidR="00A8334E" w:rsidRDefault="00054029" w:rsidP="00ED5AFB">
            <w:pPr>
              <w:pStyle w:val="BBClause3"/>
            </w:pPr>
            <w:r w:rsidRPr="00947392">
              <w:t xml:space="preserve">at the option of </w:t>
            </w:r>
            <w:r w:rsidR="005D3045">
              <w:t>PPG</w:t>
            </w:r>
            <w:r w:rsidRPr="00947392">
              <w:t>, securely de</w:t>
            </w:r>
            <w:r>
              <w:t xml:space="preserve">lete or return to </w:t>
            </w:r>
            <w:r w:rsidR="005D3045">
              <w:t>PPG</w:t>
            </w:r>
            <w:r w:rsidRPr="00947392">
              <w:t xml:space="preserve"> (in the format required by </w:t>
            </w:r>
            <w:r w:rsidR="005D3045">
              <w:t>PPG</w:t>
            </w:r>
            <w:r w:rsidRPr="00947392">
              <w:t>) all Agreement Personal Data promptly after the end of the provision of Services relating to Processing or at any time upon request, and securely delete any remaining copies and promptly certify</w:t>
            </w:r>
            <w:r w:rsidR="00783403">
              <w:t xml:space="preserve"> </w:t>
            </w:r>
            <w:r w:rsidRPr="00947392">
              <w:t>when this exercise has been completed</w:t>
            </w:r>
            <w:r w:rsidR="005D3045">
              <w:t>, unless applicable laws require storage by the Supplier of Agreement Personal Data</w:t>
            </w:r>
            <w:r w:rsidR="00783403">
              <w:t>.</w:t>
            </w:r>
          </w:p>
        </w:tc>
        <w:tc>
          <w:tcPr>
            <w:tcW w:w="4661" w:type="dxa"/>
          </w:tcPr>
          <w:p w:rsidR="00A8334E" w:rsidRPr="00813543" w:rsidRDefault="008E2134" w:rsidP="00935B81">
            <w:pPr>
              <w:pStyle w:val="BBClause3"/>
              <w:numPr>
                <w:ilvl w:val="2"/>
                <w:numId w:val="47"/>
              </w:numPr>
              <w:rPr>
                <w:rFonts w:cs="Arial"/>
                <w:lang w:val="it-IT"/>
              </w:rPr>
            </w:pPr>
            <w:r w:rsidRPr="00606390">
              <w:rPr>
                <w:rFonts w:cs="Arial"/>
                <w:lang w:val="it-IT"/>
              </w:rPr>
              <w:t xml:space="preserve">a discrezione </w:t>
            </w:r>
            <w:r w:rsidR="001B3AB7" w:rsidRPr="00B839FE">
              <w:rPr>
                <w:rFonts w:cs="Arial"/>
                <w:lang w:val="it-IT"/>
              </w:rPr>
              <w:t>di PPG</w:t>
            </w:r>
            <w:r w:rsidRPr="00B839FE">
              <w:rPr>
                <w:rFonts w:cs="Arial"/>
                <w:lang w:val="it-IT"/>
              </w:rPr>
              <w:t>, cancellare in modo sicuro o restituire a</w:t>
            </w:r>
            <w:r w:rsidRPr="00E4789D">
              <w:rPr>
                <w:rFonts w:cs="Arial"/>
                <w:lang w:val="it-IT"/>
              </w:rPr>
              <w:t xml:space="preserve"> </w:t>
            </w:r>
            <w:r w:rsidR="001B3AB7" w:rsidRPr="008D20D6">
              <w:rPr>
                <w:rFonts w:cs="Arial"/>
                <w:lang w:val="it-IT"/>
              </w:rPr>
              <w:t xml:space="preserve">PPG </w:t>
            </w:r>
            <w:r w:rsidRPr="00EB65FC">
              <w:rPr>
                <w:rFonts w:cs="Arial"/>
                <w:lang w:val="it-IT"/>
              </w:rPr>
              <w:t xml:space="preserve">(nel formato richiesto </w:t>
            </w:r>
            <w:r w:rsidR="001B3AB7" w:rsidRPr="00813543">
              <w:rPr>
                <w:rFonts w:cs="Arial"/>
                <w:lang w:val="it-IT"/>
              </w:rPr>
              <w:t>da PPG</w:t>
            </w:r>
            <w:r w:rsidRPr="00813543">
              <w:rPr>
                <w:rFonts w:cs="Arial"/>
                <w:lang w:val="it-IT"/>
              </w:rPr>
              <w:t xml:space="preserve">) tutti i Dati </w:t>
            </w:r>
            <w:r w:rsidR="00935B81" w:rsidRPr="00813543">
              <w:rPr>
                <w:rFonts w:cs="Arial"/>
                <w:lang w:val="it-IT"/>
              </w:rPr>
              <w:t xml:space="preserve">Personali </w:t>
            </w:r>
            <w:r w:rsidRPr="00813543">
              <w:rPr>
                <w:rFonts w:cs="Arial"/>
                <w:lang w:val="it-IT"/>
              </w:rPr>
              <w:t>oggetto del Contratto immediatamente dopo la conclusione della fornitura di Servizi relativi al trattamento, ovvero in qualsiasi momento su richiesta, e cancellare in modo sicuro tutte le eventuali copie rimanenti, dando tempestiva comunicazione del completamento dell'operazione</w:t>
            </w:r>
            <w:r w:rsidR="001B3AB7" w:rsidRPr="00813543">
              <w:rPr>
                <w:rFonts w:cs="Arial"/>
                <w:lang w:val="it-IT"/>
              </w:rPr>
              <w:t xml:space="preserve">, a meno che le leggi applicabili non richiedano la conservazione da parte del </w:t>
            </w:r>
            <w:r w:rsidR="0093517A" w:rsidRPr="00813543">
              <w:rPr>
                <w:rFonts w:cs="Arial"/>
                <w:lang w:val="it-IT"/>
              </w:rPr>
              <w:t>Fornitore</w:t>
            </w:r>
            <w:r w:rsidR="001B3AB7" w:rsidRPr="00813543">
              <w:rPr>
                <w:rFonts w:cs="Arial"/>
                <w:lang w:val="it-IT"/>
              </w:rPr>
              <w:t xml:space="preserve"> dei Dati Personali oggetto del Contratto</w:t>
            </w:r>
            <w:r w:rsidRPr="00813543">
              <w:rPr>
                <w:rFonts w:cs="Arial"/>
                <w:lang w:val="it-IT"/>
              </w:rPr>
              <w:t>.</w:t>
            </w:r>
          </w:p>
        </w:tc>
      </w:tr>
      <w:tr w:rsidR="00A8334E" w:rsidRPr="00CF0D20" w:rsidTr="00813543">
        <w:tc>
          <w:tcPr>
            <w:tcW w:w="4581" w:type="dxa"/>
          </w:tcPr>
          <w:p w:rsidR="003252BA" w:rsidRPr="00B23C17" w:rsidRDefault="003252BA" w:rsidP="003252BA">
            <w:pPr>
              <w:pStyle w:val="BBBodyTextIndent1"/>
              <w:rPr>
                <w:rFonts w:ascii="Arial" w:hAnsi="Arial" w:cs="Arial"/>
                <w:lang w:val="it-IT"/>
              </w:rPr>
            </w:pPr>
          </w:p>
        </w:tc>
        <w:tc>
          <w:tcPr>
            <w:tcW w:w="4661" w:type="dxa"/>
          </w:tcPr>
          <w:p w:rsidR="00A8334E" w:rsidRPr="00606390" w:rsidRDefault="00A8334E" w:rsidP="00451255">
            <w:pPr>
              <w:pStyle w:val="BodyText"/>
              <w:spacing w:after="240"/>
              <w:rPr>
                <w:rFonts w:cs="Arial"/>
                <w:lang w:val="it-IT"/>
              </w:rPr>
            </w:pPr>
          </w:p>
        </w:tc>
      </w:tr>
      <w:tr w:rsidR="0088495D" w:rsidRPr="00CF0D20" w:rsidTr="00813543">
        <w:tc>
          <w:tcPr>
            <w:tcW w:w="4581" w:type="dxa"/>
          </w:tcPr>
          <w:p w:rsidR="0088495D" w:rsidRPr="004F7D7E" w:rsidRDefault="0088495D" w:rsidP="00813543">
            <w:pPr>
              <w:pStyle w:val="BBHeading1"/>
            </w:pPr>
            <w:r>
              <w:t>SECurity measures and incidents</w:t>
            </w:r>
          </w:p>
        </w:tc>
        <w:tc>
          <w:tcPr>
            <w:tcW w:w="4661" w:type="dxa"/>
          </w:tcPr>
          <w:p w:rsidR="0088495D" w:rsidRPr="00813543" w:rsidRDefault="008E2134" w:rsidP="00813543">
            <w:pPr>
              <w:pStyle w:val="BBHeading1"/>
              <w:numPr>
                <w:ilvl w:val="0"/>
                <w:numId w:val="0"/>
              </w:numPr>
              <w:rPr>
                <w:rFonts w:cs="Arial"/>
                <w:lang w:val="it-IT"/>
              </w:rPr>
            </w:pPr>
            <w:r w:rsidRPr="00813543">
              <w:rPr>
                <w:rFonts w:cs="Arial"/>
                <w:lang w:val="it-IT"/>
              </w:rPr>
              <w:t>3.</w:t>
            </w:r>
            <w:r w:rsidR="001B3AB7" w:rsidRPr="00813543">
              <w:rPr>
                <w:rFonts w:cs="Arial"/>
                <w:lang w:val="it-IT"/>
              </w:rPr>
              <w:t xml:space="preserve"> Misure</w:t>
            </w:r>
            <w:r w:rsidR="00674673" w:rsidRPr="00813543">
              <w:rPr>
                <w:rFonts w:cs="Arial"/>
                <w:lang w:val="it-IT"/>
              </w:rPr>
              <w:t xml:space="preserve"> </w:t>
            </w:r>
            <w:r w:rsidR="001B3AB7" w:rsidRPr="00813543">
              <w:rPr>
                <w:rFonts w:cs="Arial"/>
                <w:lang w:val="it-IT"/>
              </w:rPr>
              <w:t>di sicurezza e incidenti</w:t>
            </w:r>
          </w:p>
        </w:tc>
      </w:tr>
      <w:tr w:rsidR="00A8334E" w:rsidRPr="00CF0D20" w:rsidTr="00813543">
        <w:tc>
          <w:tcPr>
            <w:tcW w:w="4581" w:type="dxa"/>
          </w:tcPr>
          <w:p w:rsidR="00A8334E" w:rsidRDefault="00054029" w:rsidP="00813543">
            <w:pPr>
              <w:pStyle w:val="BBClause2"/>
            </w:pPr>
            <w:r w:rsidRPr="004F7D7E">
              <w:t>The Supplier will:</w:t>
            </w:r>
          </w:p>
        </w:tc>
        <w:tc>
          <w:tcPr>
            <w:tcW w:w="4661" w:type="dxa"/>
          </w:tcPr>
          <w:p w:rsidR="00A8334E" w:rsidRPr="00606390" w:rsidRDefault="008E2134" w:rsidP="00B67D9F">
            <w:pPr>
              <w:pStyle w:val="BBClause2"/>
              <w:numPr>
                <w:ilvl w:val="1"/>
                <w:numId w:val="31"/>
              </w:numPr>
              <w:rPr>
                <w:rFonts w:cs="Arial"/>
                <w:lang w:val="it-IT"/>
              </w:rPr>
            </w:pPr>
            <w:r w:rsidRPr="00606390">
              <w:rPr>
                <w:rFonts w:cs="Arial"/>
                <w:lang w:val="it-IT"/>
              </w:rPr>
              <w:t>Il Fornitore avrà cura di:</w:t>
            </w:r>
          </w:p>
        </w:tc>
      </w:tr>
      <w:tr w:rsidR="00A8334E" w:rsidRPr="00CF0D20" w:rsidTr="00813543">
        <w:tc>
          <w:tcPr>
            <w:tcW w:w="4581" w:type="dxa"/>
          </w:tcPr>
          <w:p w:rsidR="00A8334E" w:rsidRDefault="0088495D" w:rsidP="00B839FE">
            <w:pPr>
              <w:pStyle w:val="BodyText"/>
              <w:spacing w:after="240"/>
              <w:ind w:left="720"/>
            </w:pPr>
            <w:bookmarkStart w:id="7" w:name="_Ref498616782"/>
            <w:r>
              <w:rPr>
                <w:rFonts w:cs="Arial"/>
              </w:rPr>
              <w:t>3.1.1</w:t>
            </w:r>
            <w:r w:rsidR="003252BA">
              <w:rPr>
                <w:rFonts w:cs="Arial"/>
              </w:rPr>
              <w:t xml:space="preserve"> </w:t>
            </w:r>
            <w:r w:rsidR="00054029" w:rsidRPr="004F7D7E">
              <w:rPr>
                <w:rFonts w:cs="Arial"/>
              </w:rPr>
              <w:t xml:space="preserve">implement, and assist </w:t>
            </w:r>
            <w:r>
              <w:rPr>
                <w:rFonts w:cs="Arial"/>
              </w:rPr>
              <w:t>PPG</w:t>
            </w:r>
            <w:r w:rsidR="00054029" w:rsidRPr="004F7D7E">
              <w:rPr>
                <w:rFonts w:cs="Arial"/>
              </w:rPr>
              <w:t xml:space="preserve"> and </w:t>
            </w:r>
            <w:r w:rsidR="00B839FE">
              <w:rPr>
                <w:rFonts w:cs="Arial"/>
              </w:rPr>
              <w:t xml:space="preserve">PPG Affiliates </w:t>
            </w:r>
            <w:r>
              <w:rPr>
                <w:rFonts w:cs="Arial"/>
              </w:rPr>
              <w:t>to implement, appropriate</w:t>
            </w:r>
            <w:r w:rsidR="00054029" w:rsidRPr="004F7D7E">
              <w:rPr>
                <w:rFonts w:cs="Arial"/>
              </w:rPr>
              <w:t xml:space="preserve"> technical and organisational measures </w:t>
            </w:r>
            <w:r w:rsidR="003252BA" w:rsidRPr="00813543">
              <w:rPr>
                <w:rFonts w:cs="Arial"/>
              </w:rPr>
              <w:t xml:space="preserve">at a </w:t>
            </w:r>
            <w:r w:rsidR="003252BA" w:rsidRPr="00813543">
              <w:rPr>
                <w:rFonts w:cs="Arial"/>
              </w:rPr>
              <w:lastRenderedPageBreak/>
              <w:t xml:space="preserve">minimum to the standard set out in </w:t>
            </w:r>
            <w:r w:rsidR="003252BA" w:rsidRPr="00813543">
              <w:rPr>
                <w:rFonts w:cs="Arial"/>
                <w:b/>
              </w:rPr>
              <w:t>Schedule 2</w:t>
            </w:r>
            <w:r w:rsidR="003252BA" w:rsidRPr="00813543">
              <w:rPr>
                <w:rFonts w:cs="Arial"/>
              </w:rPr>
              <w:t xml:space="preserve"> </w:t>
            </w:r>
            <w:r w:rsidR="00054029" w:rsidRPr="004F7D7E">
              <w:rPr>
                <w:rFonts w:cs="Arial"/>
              </w:rPr>
              <w:t>to ensure a level of security appropriate to the risk presented by Processing the Agreement Personal Data, in particular from a Data Security Incident;</w:t>
            </w:r>
            <w:bookmarkEnd w:id="7"/>
          </w:p>
        </w:tc>
        <w:tc>
          <w:tcPr>
            <w:tcW w:w="4661" w:type="dxa"/>
          </w:tcPr>
          <w:p w:rsidR="00A8334E" w:rsidRPr="00813543" w:rsidRDefault="00B67D9F" w:rsidP="00935B81">
            <w:pPr>
              <w:pStyle w:val="BBClause3"/>
              <w:rPr>
                <w:rFonts w:cs="Arial"/>
                <w:lang w:val="it-IT"/>
              </w:rPr>
            </w:pPr>
            <w:r w:rsidRPr="00606390">
              <w:rPr>
                <w:rFonts w:cs="Arial"/>
                <w:lang w:val="it-IT"/>
              </w:rPr>
              <w:lastRenderedPageBreak/>
              <w:t xml:space="preserve">implementare </w:t>
            </w:r>
            <w:r w:rsidRPr="00B839FE">
              <w:rPr>
                <w:rFonts w:cs="Arial"/>
                <w:lang w:val="it-IT"/>
              </w:rPr>
              <w:t xml:space="preserve">e assistere </w:t>
            </w:r>
            <w:r w:rsidR="00674673" w:rsidRPr="00B839FE">
              <w:rPr>
                <w:rFonts w:cs="Arial"/>
                <w:lang w:val="it-IT"/>
              </w:rPr>
              <w:t>PPG</w:t>
            </w:r>
            <w:r w:rsidRPr="00B839FE">
              <w:rPr>
                <w:rFonts w:cs="Arial"/>
                <w:lang w:val="it-IT"/>
              </w:rPr>
              <w:t xml:space="preserve"> e </w:t>
            </w:r>
            <w:r w:rsidR="00B839FE">
              <w:rPr>
                <w:rFonts w:cs="Arial"/>
                <w:lang w:val="it-IT"/>
              </w:rPr>
              <w:t>Affiliati</w:t>
            </w:r>
            <w:r w:rsidR="00B839FE" w:rsidRPr="00C72AE6">
              <w:rPr>
                <w:rFonts w:cs="Arial"/>
                <w:lang w:val="it-IT"/>
              </w:rPr>
              <w:t xml:space="preserve"> di PPG</w:t>
            </w:r>
            <w:r w:rsidRPr="00E4789D">
              <w:rPr>
                <w:rFonts w:cs="Arial"/>
                <w:lang w:val="it-IT"/>
              </w:rPr>
              <w:t xml:space="preserve">nell'implementazione le misure tecniche e </w:t>
            </w:r>
            <w:r w:rsidRPr="00E4789D">
              <w:rPr>
                <w:rFonts w:cs="Arial"/>
                <w:lang w:val="it-IT"/>
              </w:rPr>
              <w:lastRenderedPageBreak/>
              <w:t>organizz</w:t>
            </w:r>
            <w:r w:rsidRPr="008D20D6">
              <w:rPr>
                <w:rFonts w:cs="Arial"/>
                <w:lang w:val="it-IT"/>
              </w:rPr>
              <w:t xml:space="preserve">ative </w:t>
            </w:r>
            <w:r w:rsidR="00674673" w:rsidRPr="00EB65FC">
              <w:rPr>
                <w:rFonts w:cs="Arial"/>
                <w:lang w:val="it-IT"/>
              </w:rPr>
              <w:t xml:space="preserve">adeguate </w:t>
            </w:r>
            <w:r w:rsidRPr="00813543">
              <w:rPr>
                <w:rFonts w:cs="Arial"/>
                <w:lang w:val="it-IT"/>
              </w:rPr>
              <w:t xml:space="preserve">almeno in conformità allo standard definito nella </w:t>
            </w:r>
            <w:r w:rsidRPr="00813543">
              <w:rPr>
                <w:rFonts w:cs="Arial"/>
                <w:b/>
                <w:lang w:val="it-IT"/>
              </w:rPr>
              <w:t xml:space="preserve">Tabella 2 </w:t>
            </w:r>
            <w:r w:rsidRPr="00813543">
              <w:rPr>
                <w:rFonts w:cs="Arial"/>
                <w:lang w:val="it-IT"/>
              </w:rPr>
              <w:t xml:space="preserve">atte a garantire un livello di sicurezza adeguato al rischio insito nel Trattamento dei Dati </w:t>
            </w:r>
            <w:r w:rsidR="00935B81" w:rsidRPr="00813543">
              <w:rPr>
                <w:rFonts w:cs="Arial"/>
                <w:lang w:val="it-IT"/>
              </w:rPr>
              <w:t xml:space="preserve">Personali </w:t>
            </w:r>
            <w:r w:rsidRPr="00813543">
              <w:rPr>
                <w:rFonts w:cs="Arial"/>
                <w:lang w:val="it-IT"/>
              </w:rPr>
              <w:t>oggetto del Contratto, in particolare rispetto a un eventuale Incidente relativo alla sicurezza dei dati;</w:t>
            </w:r>
          </w:p>
        </w:tc>
      </w:tr>
      <w:tr w:rsidR="00A8334E" w:rsidRPr="00CF0D20" w:rsidTr="00813543">
        <w:tc>
          <w:tcPr>
            <w:tcW w:w="4581" w:type="dxa"/>
          </w:tcPr>
          <w:p w:rsidR="00A8334E" w:rsidRDefault="0088495D" w:rsidP="0088495D">
            <w:pPr>
              <w:pStyle w:val="BodyText"/>
              <w:spacing w:after="240"/>
              <w:ind w:left="720"/>
            </w:pPr>
            <w:bookmarkStart w:id="8" w:name="_Ref499134334"/>
            <w:r>
              <w:rPr>
                <w:rFonts w:cs="Arial"/>
              </w:rPr>
              <w:lastRenderedPageBreak/>
              <w:t>3.1.2</w:t>
            </w:r>
            <w:r w:rsidR="00675D03">
              <w:rPr>
                <w:rFonts w:cs="Arial"/>
              </w:rPr>
              <w:t xml:space="preserve"> </w:t>
            </w:r>
            <w:r w:rsidR="00675D03" w:rsidRPr="00675D03">
              <w:rPr>
                <w:rFonts w:cs="Arial"/>
              </w:rPr>
              <w:t xml:space="preserve">notify </w:t>
            </w:r>
            <w:r>
              <w:rPr>
                <w:rFonts w:cs="Arial"/>
              </w:rPr>
              <w:t>PPG</w:t>
            </w:r>
            <w:r w:rsidR="00675D03" w:rsidRPr="00675D03">
              <w:rPr>
                <w:rFonts w:cs="Arial"/>
              </w:rPr>
              <w:t xml:space="preserve">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be provided in phases without undue delay, but the Supplier (and Sub-Processors) may not delay notification under this </w:t>
            </w:r>
            <w:r w:rsidR="00675D03" w:rsidRPr="0088495D">
              <w:rPr>
                <w:rFonts w:cs="Arial"/>
                <w:b/>
              </w:rPr>
              <w:t>clause</w:t>
            </w:r>
            <w:r w:rsidR="00675D03" w:rsidRPr="00675D03">
              <w:rPr>
                <w:rFonts w:cs="Arial"/>
              </w:rPr>
              <w:t xml:space="preserve"> </w:t>
            </w:r>
            <w:r>
              <w:rPr>
                <w:rFonts w:cs="Arial"/>
                <w:b/>
              </w:rPr>
              <w:t>3.1.2</w:t>
            </w:r>
            <w:r w:rsidR="00675D03" w:rsidRPr="00675D03">
              <w:rPr>
                <w:rFonts w:cs="Arial"/>
              </w:rPr>
              <w:t xml:space="preserve"> on the basis that an investigation is incomplete or ongoing;</w:t>
            </w:r>
            <w:bookmarkEnd w:id="8"/>
          </w:p>
        </w:tc>
        <w:tc>
          <w:tcPr>
            <w:tcW w:w="4661" w:type="dxa"/>
          </w:tcPr>
          <w:p w:rsidR="00A8334E" w:rsidRPr="00813543" w:rsidRDefault="00906751" w:rsidP="00935B81">
            <w:pPr>
              <w:pStyle w:val="BBClause3"/>
              <w:rPr>
                <w:rFonts w:cs="Arial"/>
                <w:lang w:val="it-IT"/>
              </w:rPr>
            </w:pPr>
            <w:r w:rsidRPr="00606390">
              <w:rPr>
                <w:rFonts w:cs="Arial"/>
                <w:lang w:val="it-IT"/>
              </w:rPr>
              <w:t xml:space="preserve">informare tempestivamente </w:t>
            </w:r>
            <w:r w:rsidR="00FB38B7" w:rsidRPr="00E4789D">
              <w:rPr>
                <w:rFonts w:cs="Arial"/>
                <w:lang w:val="it-IT"/>
              </w:rPr>
              <w:t>PPG</w:t>
            </w:r>
            <w:r w:rsidRPr="00E4789D">
              <w:rPr>
                <w:rFonts w:cs="Arial"/>
                <w:lang w:val="it-IT"/>
              </w:rPr>
              <w:t xml:space="preserve"> se viene a conoscenza di un</w:t>
            </w:r>
            <w:r w:rsidRPr="008D20D6">
              <w:rPr>
                <w:rFonts w:cs="Arial"/>
                <w:lang w:val="it-IT"/>
              </w:rPr>
              <w:t xml:space="preserve"> Incidente relativo alla sicurezza dei dati ragionevolmente presumibile</w:t>
            </w:r>
            <w:r w:rsidRPr="00813543">
              <w:rPr>
                <w:rFonts w:cs="Arial"/>
                <w:lang w:val="it-IT"/>
              </w:rPr>
              <w:t xml:space="preserve"> o effettivo, indicando inoltre senza limitazioni, la natura dell'Incidente relativo alla sicurezza dei dati, le categorie e il numero approssimativo di Interessati e di Dati </w:t>
            </w:r>
            <w:r w:rsidR="00935B81" w:rsidRPr="00813543">
              <w:rPr>
                <w:rFonts w:cs="Arial"/>
                <w:lang w:val="it-IT"/>
              </w:rPr>
              <w:t xml:space="preserve">Personali </w:t>
            </w:r>
            <w:r w:rsidRPr="00813543">
              <w:rPr>
                <w:rFonts w:cs="Arial"/>
                <w:lang w:val="it-IT"/>
              </w:rPr>
              <w:t xml:space="preserve">oggetto del Contratto coinvolti, le probabili conseguenze dell'Incidente relativo alla sicurezza dei dati e le eventuali misure proposte per risolvere l'Incidente e mitigarne le possibili conseguenze negative. Qualora non sia possibile (e nella misura in cui non sia possibile) fornire tutte le informazioni rilevanti contemporaneamente, le informazioni possono essere tempestivamente fornite in fasi successive, ma il Fornitore </w:t>
            </w:r>
            <w:r w:rsidR="00416EA3" w:rsidRPr="00813543">
              <w:rPr>
                <w:rFonts w:cs="Arial"/>
                <w:lang w:val="it-IT"/>
              </w:rPr>
              <w:t>(</w:t>
            </w:r>
            <w:r w:rsidRPr="00813543">
              <w:rPr>
                <w:rFonts w:cs="Arial"/>
                <w:lang w:val="it-IT"/>
              </w:rPr>
              <w:t xml:space="preserve">e </w:t>
            </w:r>
            <w:r w:rsidR="00416EA3" w:rsidRPr="00813543">
              <w:rPr>
                <w:rFonts w:cs="Arial"/>
                <w:lang w:val="it-IT"/>
              </w:rPr>
              <w:t xml:space="preserve">i Sub-Responsabili) </w:t>
            </w:r>
            <w:r w:rsidRPr="00813543">
              <w:rPr>
                <w:rFonts w:cs="Arial"/>
                <w:lang w:val="it-IT"/>
              </w:rPr>
              <w:t xml:space="preserve">non possono ritardare la comunicazione di cui alla presente </w:t>
            </w:r>
            <w:r w:rsidRPr="00813543">
              <w:rPr>
                <w:rFonts w:cs="Arial"/>
                <w:b/>
                <w:lang w:val="it-IT"/>
              </w:rPr>
              <w:t xml:space="preserve">clausola </w:t>
            </w:r>
            <w:r w:rsidR="00FB38B7" w:rsidRPr="00813543">
              <w:rPr>
                <w:rFonts w:cs="Arial"/>
                <w:b/>
                <w:lang w:val="it-IT"/>
              </w:rPr>
              <w:t>3.1.2</w:t>
            </w:r>
            <w:r w:rsidRPr="00813543">
              <w:rPr>
                <w:rFonts w:cs="Arial"/>
                <w:lang w:val="it-IT"/>
              </w:rPr>
              <w:t xml:space="preserve"> sulla base del fatto che </w:t>
            </w:r>
            <w:r w:rsidRPr="00813543">
              <w:rPr>
                <w:rFonts w:cs="Arial"/>
                <w:lang w:val="it-IT"/>
              </w:rPr>
              <w:lastRenderedPageBreak/>
              <w:t>è in corso un'indagine o l'indagine è incompleta;</w:t>
            </w:r>
          </w:p>
        </w:tc>
      </w:tr>
      <w:tr w:rsidR="00A8334E" w:rsidRPr="00CF0D20" w:rsidTr="00813543">
        <w:tc>
          <w:tcPr>
            <w:tcW w:w="4581" w:type="dxa"/>
          </w:tcPr>
          <w:p w:rsidR="00A8334E" w:rsidRDefault="0088495D" w:rsidP="0088495D">
            <w:pPr>
              <w:pStyle w:val="BodyText"/>
              <w:spacing w:after="240"/>
              <w:ind w:left="720"/>
            </w:pPr>
            <w:r>
              <w:rPr>
                <w:rFonts w:cs="Arial"/>
              </w:rPr>
              <w:lastRenderedPageBreak/>
              <w:t>3.1.3</w:t>
            </w:r>
            <w:r w:rsidR="00675D03">
              <w:rPr>
                <w:rFonts w:cs="Arial"/>
              </w:rPr>
              <w:t xml:space="preserve"> </w:t>
            </w:r>
            <w:r w:rsidR="00054029" w:rsidRPr="004F7D7E">
              <w:rPr>
                <w:rFonts w:cs="Arial"/>
              </w:rPr>
              <w:t xml:space="preserve">notify </w:t>
            </w:r>
            <w:r>
              <w:rPr>
                <w:rFonts w:cs="Arial"/>
              </w:rPr>
              <w:t>PPG</w:t>
            </w:r>
            <w:r w:rsidR="00054029" w:rsidRPr="004F7D7E">
              <w:rPr>
                <w:rFonts w:cs="Arial"/>
              </w:rPr>
              <w:t xml:space="preserve"> immediately if at any time the Supplier or a Sub-Processor is, or ought to be, aware of any reason why it is unable to comply with </w:t>
            </w:r>
            <w:r w:rsidR="00054029" w:rsidRPr="004F7D7E">
              <w:rPr>
                <w:rFonts w:cs="Arial"/>
                <w:b/>
              </w:rPr>
              <w:t xml:space="preserve">clause </w:t>
            </w:r>
            <w:r>
              <w:rPr>
                <w:rFonts w:cs="Arial"/>
                <w:b/>
              </w:rPr>
              <w:t>3.1.1</w:t>
            </w:r>
            <w:r w:rsidR="00054029" w:rsidRPr="004F7D7E">
              <w:rPr>
                <w:rFonts w:cs="Arial"/>
                <w:b/>
              </w:rPr>
              <w:t xml:space="preserve">, </w:t>
            </w:r>
            <w:r w:rsidR="00054029" w:rsidRPr="004F7D7E">
              <w:rPr>
                <w:rFonts w:cs="Arial"/>
              </w:rPr>
              <w:t>without prejudice to its obligation to comply with,</w:t>
            </w:r>
            <w:r w:rsidR="00054029" w:rsidRPr="004F7D7E">
              <w:rPr>
                <w:rFonts w:cs="Arial"/>
                <w:b/>
              </w:rPr>
              <w:t xml:space="preserve"> </w:t>
            </w:r>
            <w:r w:rsidR="00054029" w:rsidRPr="004F7D7E">
              <w:rPr>
                <w:rFonts w:cs="Arial"/>
              </w:rPr>
              <w:t xml:space="preserve">or to any rights or remedies which </w:t>
            </w:r>
            <w:r>
              <w:rPr>
                <w:rFonts w:cs="Arial"/>
              </w:rPr>
              <w:t xml:space="preserve">PPG </w:t>
            </w:r>
            <w:r w:rsidR="00054029" w:rsidRPr="004F7D7E">
              <w:rPr>
                <w:rFonts w:cs="Arial"/>
              </w:rPr>
              <w:t>may have for breach of</w:t>
            </w:r>
            <w:r w:rsidR="00054029" w:rsidRPr="004F7D7E">
              <w:rPr>
                <w:rFonts w:cs="Arial"/>
                <w:b/>
              </w:rPr>
              <w:t xml:space="preserve"> clause</w:t>
            </w:r>
            <w:r w:rsidR="00675D03">
              <w:rPr>
                <w:rFonts w:cs="Arial"/>
                <w:b/>
              </w:rPr>
              <w:t xml:space="preserve"> </w:t>
            </w:r>
            <w:r>
              <w:rPr>
                <w:rFonts w:cs="Arial"/>
                <w:b/>
              </w:rPr>
              <w:t>3.1.1</w:t>
            </w:r>
            <w:r w:rsidR="00054029" w:rsidRPr="007D30A3">
              <w:rPr>
                <w:rFonts w:cs="Arial"/>
              </w:rPr>
              <w:t>;</w:t>
            </w:r>
          </w:p>
        </w:tc>
        <w:tc>
          <w:tcPr>
            <w:tcW w:w="4661" w:type="dxa"/>
          </w:tcPr>
          <w:p w:rsidR="00A8334E" w:rsidRPr="00813543" w:rsidRDefault="00E5662D" w:rsidP="00FB38B7">
            <w:pPr>
              <w:pStyle w:val="BBClause3"/>
              <w:rPr>
                <w:rFonts w:cs="Arial"/>
                <w:lang w:val="it-IT"/>
              </w:rPr>
            </w:pPr>
            <w:r w:rsidRPr="00606390">
              <w:rPr>
                <w:rFonts w:cs="Arial"/>
                <w:lang w:val="it-IT"/>
              </w:rPr>
              <w:t xml:space="preserve">informare immediatamente </w:t>
            </w:r>
            <w:r w:rsidR="00FB38B7" w:rsidRPr="00E4789D">
              <w:rPr>
                <w:rFonts w:cs="Arial"/>
                <w:lang w:val="it-IT"/>
              </w:rPr>
              <w:t>PPG</w:t>
            </w:r>
            <w:r w:rsidRPr="00E4789D">
              <w:rPr>
                <w:rFonts w:cs="Arial"/>
                <w:lang w:val="it-IT"/>
              </w:rPr>
              <w:t xml:space="preserve"> se in qualsiasi momento il Fornitore o un </w:t>
            </w:r>
            <w:r w:rsidR="0062518B" w:rsidRPr="00EB65FC">
              <w:rPr>
                <w:rFonts w:cs="Arial"/>
                <w:lang w:val="it-IT"/>
              </w:rPr>
              <w:t>Sub-Responsabile del trattamento</w:t>
            </w:r>
            <w:r w:rsidRPr="00813543">
              <w:rPr>
                <w:rFonts w:cs="Arial"/>
                <w:lang w:val="it-IT"/>
              </w:rPr>
              <w:t xml:space="preserve"> è (o dovrebbe essere) a conoscenza di qualsiasi motivo per cui non è in grado di rispettare la </w:t>
            </w:r>
            <w:r w:rsidRPr="00813543">
              <w:rPr>
                <w:rFonts w:cs="Arial"/>
                <w:b/>
                <w:lang w:val="it-IT"/>
              </w:rPr>
              <w:t xml:space="preserve">clausola </w:t>
            </w:r>
            <w:r w:rsidR="00FB38B7" w:rsidRPr="00813543">
              <w:rPr>
                <w:rFonts w:cs="Arial"/>
                <w:b/>
                <w:lang w:val="it-IT"/>
              </w:rPr>
              <w:t>3.1.1</w:t>
            </w:r>
            <w:r w:rsidRPr="00813543">
              <w:rPr>
                <w:rFonts w:cs="Arial"/>
                <w:lang w:val="it-IT"/>
              </w:rPr>
              <w:t xml:space="preserve">, fatti salvi il suo obbligo di rispettarla ed eventuali diritti o rimedi a disposizione </w:t>
            </w:r>
            <w:r w:rsidR="00FB38B7" w:rsidRPr="00813543">
              <w:rPr>
                <w:rFonts w:cs="Arial"/>
                <w:lang w:val="it-IT"/>
              </w:rPr>
              <w:t>di PPG</w:t>
            </w:r>
            <w:r w:rsidRPr="00813543">
              <w:rPr>
                <w:rFonts w:cs="Arial"/>
                <w:lang w:val="it-IT"/>
              </w:rPr>
              <w:t xml:space="preserve"> in caso di violazione della </w:t>
            </w:r>
            <w:r w:rsidRPr="00813543">
              <w:rPr>
                <w:rFonts w:cs="Arial"/>
                <w:b/>
                <w:lang w:val="it-IT"/>
              </w:rPr>
              <w:t xml:space="preserve">clausola </w:t>
            </w:r>
            <w:r w:rsidR="00FB38B7" w:rsidRPr="00813543">
              <w:rPr>
                <w:rFonts w:cs="Arial"/>
                <w:b/>
                <w:lang w:val="it-IT"/>
              </w:rPr>
              <w:t>3.1.1</w:t>
            </w:r>
            <w:r w:rsidRPr="00813543">
              <w:rPr>
                <w:rFonts w:cs="Arial"/>
                <w:lang w:val="it-IT"/>
              </w:rPr>
              <w:t>;</w:t>
            </w:r>
          </w:p>
        </w:tc>
      </w:tr>
      <w:tr w:rsidR="00A8334E" w:rsidRPr="00CF0D20" w:rsidTr="00813543">
        <w:tc>
          <w:tcPr>
            <w:tcW w:w="4581" w:type="dxa"/>
          </w:tcPr>
          <w:p w:rsidR="00A8334E" w:rsidRDefault="0088495D" w:rsidP="0088495D">
            <w:pPr>
              <w:pStyle w:val="BodyText"/>
              <w:spacing w:after="240"/>
              <w:ind w:left="720"/>
            </w:pPr>
            <w:r>
              <w:rPr>
                <w:rFonts w:cs="Arial"/>
              </w:rPr>
              <w:t>3.1.4</w:t>
            </w:r>
            <w:r w:rsidR="00675D03">
              <w:rPr>
                <w:rFonts w:cs="Arial"/>
              </w:rPr>
              <w:t xml:space="preserve"> </w:t>
            </w:r>
            <w:r w:rsidR="00054029" w:rsidRPr="004F7D7E">
              <w:rPr>
                <w:rFonts w:cs="Arial"/>
              </w:rPr>
              <w:t xml:space="preserve">promptly (and in any event within 72 hours) notify </w:t>
            </w:r>
            <w:r>
              <w:rPr>
                <w:rFonts w:cs="Arial"/>
              </w:rPr>
              <w:t>PPG</w:t>
            </w:r>
            <w:r w:rsidR="00054029" w:rsidRPr="004F7D7E">
              <w:rPr>
                <w:rFonts w:cs="Arial"/>
              </w:rPr>
              <w:t xml:space="preserve"> of any request that it receives for exercise of a Data Subject’s rights under the Data Protection Laws or communication or complaint that it receives from a Data Subject or Supervisory Authority or other third party in connection with Agreement Personal Data;</w:t>
            </w:r>
            <w:r w:rsidR="00054029">
              <w:rPr>
                <w:rFonts w:cs="Arial"/>
              </w:rPr>
              <w:t xml:space="preserve"> </w:t>
            </w:r>
            <w:r>
              <w:rPr>
                <w:rFonts w:cs="Arial"/>
              </w:rPr>
              <w:t>and</w:t>
            </w:r>
          </w:p>
        </w:tc>
        <w:tc>
          <w:tcPr>
            <w:tcW w:w="4661" w:type="dxa"/>
          </w:tcPr>
          <w:p w:rsidR="00A8334E" w:rsidRPr="00813543" w:rsidRDefault="00813543" w:rsidP="00A572D9">
            <w:pPr>
              <w:pStyle w:val="BBClause3"/>
              <w:rPr>
                <w:rFonts w:cs="Arial"/>
                <w:lang w:val="it-IT"/>
              </w:rPr>
            </w:pPr>
            <w:r>
              <w:rPr>
                <w:rFonts w:cs="Arial"/>
                <w:lang w:val="it-IT"/>
              </w:rPr>
              <w:t xml:space="preserve">comunicare </w:t>
            </w:r>
            <w:r w:rsidR="00E5662D" w:rsidRPr="00606390">
              <w:rPr>
                <w:rFonts w:cs="Arial"/>
                <w:lang w:val="it-IT"/>
              </w:rPr>
              <w:t xml:space="preserve">tempestivamente (e in ogni caso entro 72 ore) </w:t>
            </w:r>
            <w:r w:rsidR="00FB38B7" w:rsidRPr="00B839FE">
              <w:rPr>
                <w:rFonts w:cs="Arial"/>
                <w:lang w:val="it-IT"/>
              </w:rPr>
              <w:t xml:space="preserve">a PPG </w:t>
            </w:r>
            <w:r w:rsidR="00E5662D" w:rsidRPr="00E4789D">
              <w:rPr>
                <w:rFonts w:cs="Arial"/>
                <w:lang w:val="it-IT"/>
              </w:rPr>
              <w:t xml:space="preserve">eventuali richieste ricevute in relazione all'esercizio dei diritti di un Interessato ai sensi </w:t>
            </w:r>
            <w:r w:rsidR="00A572D9" w:rsidRPr="00EB65FC">
              <w:rPr>
                <w:rFonts w:cs="Arial"/>
                <w:lang w:val="it-IT"/>
              </w:rPr>
              <w:t xml:space="preserve">della Normativa in materia di Protezione dei </w:t>
            </w:r>
            <w:r w:rsidR="00A572D9" w:rsidRPr="00813543">
              <w:rPr>
                <w:rFonts w:cs="Arial"/>
                <w:lang w:val="it-IT"/>
              </w:rPr>
              <w:t>Dati</w:t>
            </w:r>
            <w:r w:rsidR="00E5662D" w:rsidRPr="00813543">
              <w:rPr>
                <w:rFonts w:cs="Arial"/>
                <w:lang w:val="it-IT"/>
              </w:rPr>
              <w:t xml:space="preserve"> o eventuali comunicazioni o reclami ricevuti da un Interessato o da un'autorità di vigilanza o da altri soggetti terzi in relazione ai Dati </w:t>
            </w:r>
            <w:r w:rsidR="00935B81" w:rsidRPr="00813543">
              <w:rPr>
                <w:rFonts w:cs="Arial"/>
                <w:lang w:val="it-IT"/>
              </w:rPr>
              <w:t xml:space="preserve">Personali </w:t>
            </w:r>
            <w:r w:rsidR="00E5662D" w:rsidRPr="00813543">
              <w:rPr>
                <w:rFonts w:cs="Arial"/>
                <w:lang w:val="it-IT"/>
              </w:rPr>
              <w:t>oggetto del Contratto;</w:t>
            </w:r>
            <w:r w:rsidR="00FB38B7" w:rsidRPr="00813543">
              <w:rPr>
                <w:rFonts w:cs="Arial"/>
                <w:lang w:val="it-IT"/>
              </w:rPr>
              <w:t xml:space="preserve"> e</w:t>
            </w:r>
          </w:p>
        </w:tc>
      </w:tr>
      <w:tr w:rsidR="00A8334E" w:rsidRPr="00CF0D20" w:rsidTr="00813543">
        <w:tc>
          <w:tcPr>
            <w:tcW w:w="4581" w:type="dxa"/>
          </w:tcPr>
          <w:p w:rsidR="00A8334E" w:rsidRDefault="0088495D" w:rsidP="0088495D">
            <w:pPr>
              <w:pStyle w:val="BodyText"/>
              <w:spacing w:after="240"/>
              <w:ind w:left="720"/>
            </w:pPr>
            <w:r>
              <w:rPr>
                <w:rFonts w:cs="Arial"/>
              </w:rPr>
              <w:t>3.1.5</w:t>
            </w:r>
            <w:r w:rsidR="00675D03">
              <w:rPr>
                <w:rFonts w:cs="Arial"/>
              </w:rPr>
              <w:t xml:space="preserve"> </w:t>
            </w:r>
            <w:r w:rsidR="00054029" w:rsidRPr="004F7D7E">
              <w:rPr>
                <w:rFonts w:cs="Arial"/>
              </w:rPr>
              <w:t xml:space="preserve">not, without </w:t>
            </w:r>
            <w:r>
              <w:rPr>
                <w:rFonts w:cs="Arial"/>
              </w:rPr>
              <w:t>PPG's</w:t>
            </w:r>
            <w:r w:rsidR="00054029" w:rsidRPr="004F7D7E">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Pr>
                <w:rFonts w:cs="Arial"/>
              </w:rPr>
              <w:t xml:space="preserve"> (except where required to do so by applicable law).</w:t>
            </w:r>
          </w:p>
        </w:tc>
        <w:tc>
          <w:tcPr>
            <w:tcW w:w="4661" w:type="dxa"/>
          </w:tcPr>
          <w:p w:rsidR="00A8334E" w:rsidRPr="00813543" w:rsidRDefault="00AC1C5A" w:rsidP="00A572D9">
            <w:pPr>
              <w:pStyle w:val="BBClause3"/>
              <w:rPr>
                <w:rFonts w:cs="Arial"/>
                <w:lang w:val="it-IT"/>
              </w:rPr>
            </w:pPr>
            <w:r w:rsidRPr="00606390">
              <w:rPr>
                <w:rFonts w:cs="Arial"/>
                <w:lang w:val="it-IT"/>
              </w:rPr>
              <w:t xml:space="preserve">evitare o impedire, senza previo consenso scritto </w:t>
            </w:r>
            <w:r w:rsidR="00FB38B7" w:rsidRPr="00B839FE">
              <w:rPr>
                <w:rFonts w:cs="Arial"/>
                <w:lang w:val="it-IT"/>
              </w:rPr>
              <w:t>di PPG</w:t>
            </w:r>
            <w:r w:rsidRPr="00B839FE">
              <w:rPr>
                <w:rFonts w:cs="Arial"/>
                <w:lang w:val="it-IT"/>
              </w:rPr>
              <w:t>, qualsiasi annuncio riguardante un Incidente relativo alla sicurezza dei dati</w:t>
            </w:r>
            <w:r w:rsidRPr="00E4789D">
              <w:rPr>
                <w:rFonts w:cs="Arial"/>
                <w:lang w:val="it-IT"/>
              </w:rPr>
              <w:t xml:space="preserve"> o rispondere a qualsiasi richiesta di esercitare diritti da parte di un Interessato ai sensi </w:t>
            </w:r>
            <w:r w:rsidR="00A572D9" w:rsidRPr="00EB65FC">
              <w:rPr>
                <w:rFonts w:cs="Arial"/>
                <w:lang w:val="it-IT"/>
              </w:rPr>
              <w:t>della Normativa in materia di Protezione dei Dati</w:t>
            </w:r>
            <w:r w:rsidRPr="00813543">
              <w:rPr>
                <w:rFonts w:cs="Arial"/>
                <w:lang w:val="it-IT"/>
              </w:rPr>
              <w:t xml:space="preserve"> o comunicazione o reclamo di un Interessato o di un'autorità di vigilanza in relazione ai Dati </w:t>
            </w:r>
            <w:r w:rsidR="00935B81" w:rsidRPr="00813543">
              <w:rPr>
                <w:rFonts w:cs="Arial"/>
                <w:lang w:val="it-IT"/>
              </w:rPr>
              <w:t xml:space="preserve">Personali </w:t>
            </w:r>
            <w:r w:rsidRPr="00813543">
              <w:rPr>
                <w:rFonts w:cs="Arial"/>
                <w:lang w:val="it-IT"/>
              </w:rPr>
              <w:t>oggetto del Contratto</w:t>
            </w:r>
            <w:r w:rsidR="00117850" w:rsidRPr="00813543">
              <w:rPr>
                <w:rFonts w:cs="Arial"/>
                <w:lang w:val="it-IT"/>
              </w:rPr>
              <w:t xml:space="preserve"> </w:t>
            </w:r>
            <w:r w:rsidR="00117850" w:rsidRPr="00813543">
              <w:rPr>
                <w:rFonts w:cs="Arial"/>
                <w:lang w:val="it-IT"/>
              </w:rPr>
              <w:lastRenderedPageBreak/>
              <w:t>(eccetto laddove richiesto dalle leggi applicabili).</w:t>
            </w:r>
          </w:p>
        </w:tc>
      </w:tr>
      <w:tr w:rsidR="00C542C8" w:rsidRPr="00CF0D20" w:rsidTr="00813543">
        <w:tc>
          <w:tcPr>
            <w:tcW w:w="4581" w:type="dxa"/>
          </w:tcPr>
          <w:p w:rsidR="00C542C8" w:rsidDel="0088495D" w:rsidRDefault="00C542C8" w:rsidP="00813543">
            <w:pPr>
              <w:pStyle w:val="BBHeading1"/>
            </w:pPr>
            <w:r>
              <w:lastRenderedPageBreak/>
              <w:t>supplier assistance</w:t>
            </w:r>
          </w:p>
        </w:tc>
        <w:tc>
          <w:tcPr>
            <w:tcW w:w="4661" w:type="dxa"/>
          </w:tcPr>
          <w:p w:rsidR="00C542C8" w:rsidRPr="00813543" w:rsidRDefault="00AC1C5A" w:rsidP="00935B81">
            <w:pPr>
              <w:pStyle w:val="BBHeading1"/>
              <w:numPr>
                <w:ilvl w:val="0"/>
                <w:numId w:val="0"/>
              </w:numPr>
              <w:rPr>
                <w:rFonts w:cs="Arial"/>
                <w:lang w:val="it-IT"/>
              </w:rPr>
            </w:pPr>
            <w:r w:rsidRPr="00813543">
              <w:rPr>
                <w:rFonts w:cs="Arial"/>
                <w:lang w:val="it-IT"/>
              </w:rPr>
              <w:t xml:space="preserve">4. </w:t>
            </w:r>
            <w:r w:rsidR="00C836C0" w:rsidRPr="00813543">
              <w:rPr>
                <w:rFonts w:cs="Arial"/>
                <w:lang w:val="it-IT"/>
              </w:rPr>
              <w:t xml:space="preserve">ASSISTENZA </w:t>
            </w:r>
            <w:r w:rsidR="00935B81" w:rsidRPr="00813543">
              <w:rPr>
                <w:rFonts w:cs="Arial"/>
                <w:lang w:val="it-IT"/>
              </w:rPr>
              <w:t>da parte del</w:t>
            </w:r>
            <w:r w:rsidR="00C836C0" w:rsidRPr="00813543">
              <w:rPr>
                <w:rFonts w:cs="Arial"/>
                <w:lang w:val="it-IT"/>
              </w:rPr>
              <w:t xml:space="preserve"> FORNITOR</w:t>
            </w:r>
            <w:r w:rsidR="00935B81" w:rsidRPr="00813543">
              <w:rPr>
                <w:rFonts w:cs="Arial"/>
                <w:lang w:val="it-IT"/>
              </w:rPr>
              <w:t>e</w:t>
            </w:r>
          </w:p>
        </w:tc>
      </w:tr>
      <w:tr w:rsidR="00675D03" w:rsidRPr="00CF0D20" w:rsidTr="00813543">
        <w:tc>
          <w:tcPr>
            <w:tcW w:w="4581" w:type="dxa"/>
          </w:tcPr>
          <w:p w:rsidR="00675D03" w:rsidRDefault="00C542C8" w:rsidP="00C542C8">
            <w:pPr>
              <w:pStyle w:val="BodyText"/>
              <w:spacing w:after="240"/>
              <w:ind w:left="720"/>
              <w:rPr>
                <w:rFonts w:cs="Arial"/>
              </w:rPr>
            </w:pPr>
            <w:r>
              <w:t>4.1 Supplier will</w:t>
            </w:r>
            <w:r w:rsidR="00675D03">
              <w:rPr>
                <w:rFonts w:cs="Arial"/>
              </w:rPr>
              <w:t xml:space="preserve"> </w:t>
            </w:r>
            <w:r w:rsidR="00675D03" w:rsidRPr="00675D03">
              <w:rPr>
                <w:rFonts w:cs="Arial"/>
              </w:rPr>
              <w:t xml:space="preserve">assist/provide reasonable assistance to </w:t>
            </w:r>
            <w:r>
              <w:rPr>
                <w:rFonts w:cs="Arial"/>
              </w:rPr>
              <w:t>PPG and PPG's</w:t>
            </w:r>
            <w:r w:rsidR="00491F59">
              <w:rPr>
                <w:rFonts w:cs="Arial"/>
              </w:rPr>
              <w:t xml:space="preserve"> </w:t>
            </w:r>
            <w:r>
              <w:rPr>
                <w:rFonts w:cs="Arial"/>
              </w:rPr>
              <w:t>Affiliates</w:t>
            </w:r>
            <w:r w:rsidR="00675D03" w:rsidRPr="00675D03">
              <w:rPr>
                <w:rFonts w:cs="Arial"/>
              </w:rPr>
              <w:t xml:space="preserve"> in:</w:t>
            </w:r>
          </w:p>
        </w:tc>
        <w:tc>
          <w:tcPr>
            <w:tcW w:w="4661" w:type="dxa"/>
          </w:tcPr>
          <w:p w:rsidR="00675D03" w:rsidRPr="00EB65FC" w:rsidRDefault="00C836C0" w:rsidP="00C836C0">
            <w:pPr>
              <w:pStyle w:val="BBClause2"/>
              <w:rPr>
                <w:rFonts w:cs="Arial"/>
                <w:lang w:val="it-IT"/>
              </w:rPr>
            </w:pPr>
            <w:r w:rsidRPr="00606390">
              <w:rPr>
                <w:rFonts w:cs="Arial"/>
                <w:lang w:val="it-IT"/>
              </w:rPr>
              <w:t xml:space="preserve">Il Fornitore </w:t>
            </w:r>
            <w:r w:rsidRPr="00B839FE">
              <w:rPr>
                <w:rFonts w:cs="Arial"/>
                <w:lang w:val="it-IT"/>
              </w:rPr>
              <w:t>assisterà/fornirà ragionevole assistenza a PPG e agli Affiliati di PPG</w:t>
            </w:r>
            <w:r w:rsidR="00491F59" w:rsidRPr="008D20D6">
              <w:rPr>
                <w:rFonts w:cs="Arial"/>
                <w:lang w:val="it-IT"/>
              </w:rPr>
              <w:t xml:space="preserve"> per:</w:t>
            </w:r>
          </w:p>
        </w:tc>
      </w:tr>
      <w:tr w:rsidR="00675D03" w:rsidRPr="00CF0D20" w:rsidTr="00813543">
        <w:tc>
          <w:tcPr>
            <w:tcW w:w="4581" w:type="dxa"/>
          </w:tcPr>
          <w:p w:rsidR="00675D03" w:rsidRDefault="00C542C8" w:rsidP="00675D03">
            <w:pPr>
              <w:pStyle w:val="BodyText"/>
              <w:spacing w:after="240"/>
              <w:ind w:left="1440"/>
              <w:rPr>
                <w:rFonts w:cs="Arial"/>
              </w:rPr>
            </w:pPr>
            <w:r>
              <w:rPr>
                <w:rFonts w:cs="Arial"/>
              </w:rPr>
              <w:t>4.1.1</w:t>
            </w:r>
            <w:r w:rsidR="00675D03">
              <w:rPr>
                <w:rFonts w:cs="Arial"/>
              </w:rPr>
              <w:t xml:space="preserve"> </w:t>
            </w:r>
            <w:r w:rsidR="00675D03" w:rsidRPr="00675D03">
              <w:rPr>
                <w:rFonts w:cs="Arial"/>
              </w:rPr>
              <w:t>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4661" w:type="dxa"/>
          </w:tcPr>
          <w:p w:rsidR="00675D03" w:rsidRPr="00813543" w:rsidRDefault="00491F59" w:rsidP="0090372B">
            <w:pPr>
              <w:pStyle w:val="BBClause3"/>
              <w:rPr>
                <w:rFonts w:cs="Arial"/>
                <w:lang w:val="it-IT"/>
              </w:rPr>
            </w:pPr>
            <w:r w:rsidRPr="00606390">
              <w:rPr>
                <w:rFonts w:cs="Arial"/>
                <w:lang w:val="it-IT"/>
              </w:rPr>
              <w:t xml:space="preserve">rispondere alle richieste di </w:t>
            </w:r>
            <w:r w:rsidR="0090372B" w:rsidRPr="00E4789D">
              <w:rPr>
                <w:rFonts w:cs="Arial"/>
                <w:lang w:val="it-IT"/>
              </w:rPr>
              <w:t xml:space="preserve">esercizio dei </w:t>
            </w:r>
            <w:r w:rsidRPr="00E4789D">
              <w:rPr>
                <w:rFonts w:cs="Arial"/>
                <w:lang w:val="it-IT"/>
              </w:rPr>
              <w:t xml:space="preserve">diritti da parte degli Interessati ai sensi </w:t>
            </w:r>
            <w:r w:rsidR="00A572D9" w:rsidRPr="00EB65FC">
              <w:rPr>
                <w:rFonts w:cs="Arial"/>
                <w:lang w:val="it-IT"/>
              </w:rPr>
              <w:t>della Normativa in materia di</w:t>
            </w:r>
            <w:r w:rsidR="00A572D9" w:rsidRPr="00813543">
              <w:rPr>
                <w:rFonts w:cs="Arial"/>
                <w:lang w:val="it-IT"/>
              </w:rPr>
              <w:t xml:space="preserve"> Protezione dei Dati</w:t>
            </w:r>
            <w:r w:rsidRPr="00813543">
              <w:rPr>
                <w:rFonts w:cs="Arial"/>
                <w:lang w:val="it-IT"/>
              </w:rPr>
              <w:t xml:space="preserve"> e alle comunicazioni e ai reclami degli Interessati e di altri soggetti terzi in relazione ai Dati </w:t>
            </w:r>
            <w:r w:rsidR="00935B81" w:rsidRPr="00813543">
              <w:rPr>
                <w:rFonts w:cs="Arial"/>
                <w:lang w:val="it-IT"/>
              </w:rPr>
              <w:t xml:space="preserve">Personali </w:t>
            </w:r>
            <w:r w:rsidRPr="00813543">
              <w:rPr>
                <w:rFonts w:cs="Arial"/>
                <w:lang w:val="it-IT"/>
              </w:rPr>
              <w:t>oggetto del Contratto tra cui, senza limitazioni, misure tecniche e organizzative opportune, nella misura in cui sia possibile;</w:t>
            </w:r>
          </w:p>
        </w:tc>
      </w:tr>
      <w:tr w:rsidR="00675D03" w:rsidRPr="00CF0D20" w:rsidTr="00813543">
        <w:tc>
          <w:tcPr>
            <w:tcW w:w="4581" w:type="dxa"/>
          </w:tcPr>
          <w:p w:rsidR="00675D03" w:rsidRDefault="00C542C8" w:rsidP="00675D03">
            <w:pPr>
              <w:pStyle w:val="BodyText"/>
              <w:spacing w:after="240"/>
              <w:ind w:left="1440"/>
              <w:rPr>
                <w:rFonts w:cs="Arial"/>
              </w:rPr>
            </w:pPr>
            <w:r>
              <w:rPr>
                <w:rFonts w:cs="Arial"/>
              </w:rPr>
              <w:t>4.1.2</w:t>
            </w:r>
            <w:r w:rsidR="00675D03">
              <w:rPr>
                <w:rFonts w:cs="Arial"/>
              </w:rPr>
              <w:t xml:space="preserve"> </w:t>
            </w:r>
            <w:r w:rsidR="00675D03" w:rsidRPr="00675D03">
              <w:rPr>
                <w:rFonts w:cs="Arial"/>
              </w:rPr>
              <w:t xml:space="preserve">documenting any Data Security Incidents and reporting any Data Security Incidents to any Supervisory Authority and/or Data Subjects; </w:t>
            </w:r>
          </w:p>
        </w:tc>
        <w:tc>
          <w:tcPr>
            <w:tcW w:w="4661" w:type="dxa"/>
          </w:tcPr>
          <w:p w:rsidR="00675D03" w:rsidRPr="00E4789D" w:rsidRDefault="00491F59" w:rsidP="00491F59">
            <w:pPr>
              <w:pStyle w:val="BBClause3"/>
              <w:rPr>
                <w:rFonts w:cs="Arial"/>
                <w:lang w:val="it-IT"/>
              </w:rPr>
            </w:pPr>
            <w:r w:rsidRPr="00606390">
              <w:rPr>
                <w:rFonts w:cs="Arial"/>
                <w:lang w:val="it-IT"/>
              </w:rPr>
              <w:t>documentare eventuali Incidenti relativi alla sicurezza dei dati e segnalare tali Incidenti alle A</w:t>
            </w:r>
            <w:r w:rsidRPr="00B839FE">
              <w:rPr>
                <w:rFonts w:cs="Arial"/>
                <w:lang w:val="it-IT"/>
              </w:rPr>
              <w:t xml:space="preserve">utorità di vigilanza e/o agli Interessati; </w:t>
            </w:r>
          </w:p>
        </w:tc>
      </w:tr>
      <w:tr w:rsidR="00675D03" w:rsidRPr="00CF0D20" w:rsidTr="00813543">
        <w:tc>
          <w:tcPr>
            <w:tcW w:w="4581" w:type="dxa"/>
          </w:tcPr>
          <w:p w:rsidR="00675D03" w:rsidRDefault="00C542C8" w:rsidP="00675D03">
            <w:pPr>
              <w:pStyle w:val="BodyText"/>
              <w:spacing w:after="240"/>
              <w:ind w:left="1440"/>
              <w:rPr>
                <w:rFonts w:cs="Arial"/>
              </w:rPr>
            </w:pPr>
            <w:r>
              <w:rPr>
                <w:rFonts w:cs="Arial"/>
              </w:rPr>
              <w:t>4.1.3</w:t>
            </w:r>
            <w:r w:rsidR="00675D03">
              <w:rPr>
                <w:rFonts w:cs="Arial"/>
              </w:rPr>
              <w:t xml:space="preserve"> </w:t>
            </w:r>
            <w:r w:rsidR="00675D03" w:rsidRPr="00675D03">
              <w:rPr>
                <w:rFonts w:cs="Arial"/>
              </w:rPr>
              <w:t>conducting privacy impact assessments of any Processing operations and consulting with Supervisory Authorities, Data Subjects and their representatives accordingly</w:t>
            </w:r>
            <w:r>
              <w:rPr>
                <w:rFonts w:cs="Arial"/>
              </w:rPr>
              <w:t>; and</w:t>
            </w:r>
          </w:p>
        </w:tc>
        <w:tc>
          <w:tcPr>
            <w:tcW w:w="4661" w:type="dxa"/>
          </w:tcPr>
          <w:p w:rsidR="00675D03" w:rsidRPr="00E4789D" w:rsidRDefault="00491F59" w:rsidP="00491F59">
            <w:pPr>
              <w:pStyle w:val="BBClause3"/>
              <w:rPr>
                <w:rFonts w:cs="Arial"/>
                <w:lang w:val="it-IT"/>
              </w:rPr>
            </w:pPr>
            <w:r w:rsidRPr="00606390">
              <w:rPr>
                <w:rFonts w:cs="Arial"/>
                <w:lang w:val="it-IT"/>
              </w:rPr>
              <w:t>svolgere valutazioni dell'impa</w:t>
            </w:r>
            <w:r w:rsidRPr="00B839FE">
              <w:rPr>
                <w:rFonts w:cs="Arial"/>
                <w:lang w:val="it-IT"/>
              </w:rPr>
              <w:t>tto sulla privacy di qualsiasi operazione di Trattamento e consultare quindi le Autorità di vigilanza, gli Interessati e i loro rappresentanti;</w:t>
            </w:r>
            <w:r w:rsidR="00416EA3" w:rsidRPr="00E4789D">
              <w:rPr>
                <w:rFonts w:cs="Arial"/>
                <w:lang w:val="it-IT"/>
              </w:rPr>
              <w:t xml:space="preserve"> e</w:t>
            </w:r>
          </w:p>
        </w:tc>
      </w:tr>
      <w:tr w:rsidR="00675D03" w:rsidRPr="00CF0D20" w:rsidTr="00813543">
        <w:tc>
          <w:tcPr>
            <w:tcW w:w="4581" w:type="dxa"/>
          </w:tcPr>
          <w:p w:rsidR="00675D03" w:rsidRDefault="00C542C8" w:rsidP="00C542C8">
            <w:pPr>
              <w:pStyle w:val="BodyText"/>
              <w:spacing w:after="240"/>
              <w:ind w:left="1440"/>
              <w:rPr>
                <w:rFonts w:cs="Arial"/>
              </w:rPr>
            </w:pPr>
            <w:r>
              <w:rPr>
                <w:rFonts w:cs="Arial"/>
              </w:rPr>
              <w:t>4.1.4</w:t>
            </w:r>
            <w:r w:rsidR="00675D03">
              <w:rPr>
                <w:rFonts w:cs="Arial"/>
              </w:rPr>
              <w:t xml:space="preserve"> </w:t>
            </w:r>
            <w:r w:rsidR="00675D03" w:rsidRPr="00675D03">
              <w:rPr>
                <w:rFonts w:cs="Arial"/>
              </w:rPr>
              <w:t>taking measures to address Data Security Incidents, including without limitation, where appropriate, measures to mitigate their possible adverse effects</w:t>
            </w:r>
            <w:r>
              <w:rPr>
                <w:rFonts w:cs="Arial"/>
              </w:rPr>
              <w:t>.</w:t>
            </w:r>
          </w:p>
        </w:tc>
        <w:tc>
          <w:tcPr>
            <w:tcW w:w="4661" w:type="dxa"/>
          </w:tcPr>
          <w:p w:rsidR="00675D03" w:rsidRPr="00B839FE" w:rsidRDefault="00491F59" w:rsidP="00491F59">
            <w:pPr>
              <w:pStyle w:val="BBClause3"/>
              <w:rPr>
                <w:rFonts w:cs="Arial"/>
                <w:lang w:val="it-IT"/>
              </w:rPr>
            </w:pPr>
            <w:r w:rsidRPr="00606390">
              <w:rPr>
                <w:rFonts w:cs="Arial"/>
                <w:lang w:val="it-IT"/>
              </w:rPr>
              <w:t>adottare le misure opportune per risolvere gli Incidenti relativi alla sicurezza dei dati, tra cui senza limitazioni, le eventuali misure atte ad attenuarne le possibili conseguenze negativi.</w:t>
            </w:r>
          </w:p>
        </w:tc>
      </w:tr>
      <w:tr w:rsidR="00C542C8" w:rsidRPr="00CF0D20" w:rsidTr="00813543">
        <w:tc>
          <w:tcPr>
            <w:tcW w:w="4581" w:type="dxa"/>
          </w:tcPr>
          <w:p w:rsidR="00C542C8" w:rsidDel="00C542C8" w:rsidRDefault="00C542C8" w:rsidP="00813543">
            <w:pPr>
              <w:pStyle w:val="BBHeading1"/>
            </w:pPr>
            <w:r>
              <w:lastRenderedPageBreak/>
              <w:t>appointment of subprocessors</w:t>
            </w:r>
          </w:p>
        </w:tc>
        <w:tc>
          <w:tcPr>
            <w:tcW w:w="4661" w:type="dxa"/>
          </w:tcPr>
          <w:p w:rsidR="00C542C8" w:rsidRPr="00813543" w:rsidRDefault="00491F59" w:rsidP="00813543">
            <w:pPr>
              <w:pStyle w:val="BBHeading1"/>
              <w:numPr>
                <w:ilvl w:val="0"/>
                <w:numId w:val="0"/>
              </w:numPr>
              <w:ind w:left="720"/>
              <w:rPr>
                <w:rFonts w:cs="Arial"/>
                <w:lang w:val="it-IT"/>
              </w:rPr>
            </w:pPr>
            <w:r w:rsidRPr="00813543">
              <w:rPr>
                <w:rFonts w:cs="Arial"/>
                <w:lang w:val="it-IT"/>
              </w:rPr>
              <w:t xml:space="preserve">5. </w:t>
            </w:r>
            <w:r w:rsidR="00190C69" w:rsidRPr="00606390">
              <w:rPr>
                <w:rFonts w:cs="Arial"/>
                <w:lang w:val="it-IT"/>
              </w:rPr>
              <w:t>accordi con</w:t>
            </w:r>
            <w:r w:rsidR="00416EA3" w:rsidRPr="00813543">
              <w:rPr>
                <w:rFonts w:cs="Arial"/>
                <w:lang w:val="it-IT"/>
              </w:rPr>
              <w:t xml:space="preserve"> </w:t>
            </w:r>
            <w:r w:rsidR="00B618D7" w:rsidRPr="00606390">
              <w:rPr>
                <w:rFonts w:cs="Arial"/>
                <w:lang w:val="it-IT"/>
              </w:rPr>
              <w:t>sub-responsabili</w:t>
            </w:r>
            <w:r w:rsidR="00416EA3" w:rsidRPr="00813543">
              <w:rPr>
                <w:rFonts w:cs="Arial"/>
                <w:lang w:val="it-IT"/>
              </w:rPr>
              <w:t xml:space="preserve"> del </w:t>
            </w:r>
            <w:r w:rsidR="00416EA3" w:rsidRPr="00606390">
              <w:rPr>
                <w:rFonts w:cs="Arial"/>
                <w:lang w:val="it-IT"/>
              </w:rPr>
              <w:t>trattamento</w:t>
            </w:r>
          </w:p>
        </w:tc>
      </w:tr>
      <w:tr w:rsidR="00C542C8" w:rsidRPr="00CF0D20" w:rsidTr="00813543">
        <w:tc>
          <w:tcPr>
            <w:tcW w:w="4581" w:type="dxa"/>
          </w:tcPr>
          <w:p w:rsidR="00C542C8" w:rsidRDefault="00B405FF" w:rsidP="00813543">
            <w:pPr>
              <w:pStyle w:val="BBClause2"/>
            </w:pPr>
            <w:r>
              <w:t>PPG agrees that the Supplier may engage Sub-Processors for the purposes of Processing Agreement Personal Data, provided that:</w:t>
            </w:r>
          </w:p>
        </w:tc>
        <w:tc>
          <w:tcPr>
            <w:tcW w:w="4661" w:type="dxa"/>
          </w:tcPr>
          <w:p w:rsidR="00C542C8" w:rsidRPr="00813543" w:rsidRDefault="00935B81" w:rsidP="00935B81">
            <w:pPr>
              <w:pStyle w:val="BBClause2"/>
              <w:numPr>
                <w:ilvl w:val="1"/>
                <w:numId w:val="33"/>
              </w:numPr>
              <w:rPr>
                <w:rFonts w:cs="Arial"/>
                <w:lang w:val="it-IT"/>
              </w:rPr>
            </w:pPr>
            <w:r w:rsidRPr="00813543">
              <w:rPr>
                <w:rFonts w:cs="Arial"/>
                <w:lang w:val="it-IT"/>
              </w:rPr>
              <w:t xml:space="preserve">PPG accetta che il fornitore possa ricorrere a Sub-Responsabili del trattamento per le </w:t>
            </w:r>
            <w:r w:rsidRPr="00606390">
              <w:rPr>
                <w:rFonts w:cs="Arial"/>
                <w:lang w:val="it-IT"/>
              </w:rPr>
              <w:t>finalità del Trattamento dei Dati Personali oggetto del Contratto, a condizione che</w:t>
            </w:r>
          </w:p>
        </w:tc>
      </w:tr>
      <w:tr w:rsidR="00B405FF" w:rsidRPr="00CF0D20" w:rsidTr="00813543">
        <w:tc>
          <w:tcPr>
            <w:tcW w:w="4581" w:type="dxa"/>
          </w:tcPr>
          <w:p w:rsidR="00B405FF" w:rsidRDefault="00B405FF" w:rsidP="00813543">
            <w:pPr>
              <w:pStyle w:val="BBClause3"/>
            </w:pPr>
            <w:r>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rsidR="00B405FF" w:rsidRDefault="00B405FF" w:rsidP="00813543">
            <w:pPr>
              <w:pStyle w:val="BBClause3"/>
            </w:pPr>
            <w:r>
              <w:t>the Supplier may at any time appoint a new Sub-Processor provided that PPG is given 15 working days prior notice and PPG does not object to such changes within that timeframe. If PPG objects to the appointment of a new Sub-Processor</w:t>
            </w:r>
            <w:r w:rsidR="00B839D1">
              <w:t xml:space="preserve"> within such period, PPG may, by providing written notice to Supplier, terminate the Service which cannot be provided by Supplier without use of the objected-to Sub-Processor.</w:t>
            </w:r>
          </w:p>
        </w:tc>
        <w:tc>
          <w:tcPr>
            <w:tcW w:w="4661" w:type="dxa"/>
          </w:tcPr>
          <w:p w:rsidR="00B405FF" w:rsidRPr="00813543" w:rsidRDefault="00C32133" w:rsidP="00C32133">
            <w:pPr>
              <w:pStyle w:val="BBClause3"/>
              <w:numPr>
                <w:ilvl w:val="2"/>
                <w:numId w:val="34"/>
              </w:numPr>
              <w:rPr>
                <w:rFonts w:cs="Arial"/>
                <w:lang w:val="it-IT"/>
              </w:rPr>
            </w:pPr>
            <w:r w:rsidRPr="00813543">
              <w:rPr>
                <w:rFonts w:cs="Arial"/>
                <w:lang w:val="it-IT"/>
              </w:rPr>
              <w:t xml:space="preserve">Il Fornitore ricorra unicamente a Sub-Responsabili del trattamento che presentino garanzie sufficienti per mettere in atto misure tecniche e organizzative adeguate per assicurare che il Trattamento sia svolto conformemente al presente Contratto e alle obbligazioni di cui </w:t>
            </w:r>
            <w:r w:rsidR="00A572D9" w:rsidRPr="00606390">
              <w:rPr>
                <w:rFonts w:cs="Arial"/>
                <w:lang w:val="it-IT"/>
              </w:rPr>
              <w:t>alla Normativa in materia di Protezione dei Dati</w:t>
            </w:r>
            <w:r w:rsidRPr="00B839FE">
              <w:rPr>
                <w:rFonts w:cs="Arial"/>
                <w:lang w:val="it-IT"/>
              </w:rPr>
              <w:t xml:space="preserve"> cui </w:t>
            </w:r>
            <w:r w:rsidRPr="00E4789D">
              <w:rPr>
                <w:rFonts w:cs="Arial"/>
                <w:lang w:val="it-IT"/>
              </w:rPr>
              <w:t>sono sottopost</w:t>
            </w:r>
            <w:r w:rsidRPr="008D20D6">
              <w:rPr>
                <w:rFonts w:cs="Arial"/>
                <w:lang w:val="it-IT"/>
              </w:rPr>
              <w:t xml:space="preserve">e </w:t>
            </w:r>
            <w:r w:rsidRPr="00EB65FC">
              <w:rPr>
                <w:rFonts w:cs="Arial"/>
                <w:lang w:val="it-IT"/>
              </w:rPr>
              <w:t>PPG e i Sub-Responsabi</w:t>
            </w:r>
            <w:r w:rsidRPr="00813543">
              <w:rPr>
                <w:rFonts w:cs="Arial"/>
                <w:lang w:val="it-IT"/>
              </w:rPr>
              <w:t>li del trattamento; e</w:t>
            </w:r>
          </w:p>
          <w:p w:rsidR="00C32133" w:rsidRPr="00813543" w:rsidRDefault="00C42321" w:rsidP="00C62F39">
            <w:pPr>
              <w:pStyle w:val="BBClause3"/>
              <w:numPr>
                <w:ilvl w:val="2"/>
                <w:numId w:val="34"/>
              </w:numPr>
              <w:rPr>
                <w:rFonts w:cs="Arial"/>
                <w:lang w:val="it-IT"/>
              </w:rPr>
            </w:pPr>
            <w:r w:rsidRPr="00813543">
              <w:rPr>
                <w:rFonts w:cs="Arial"/>
                <w:lang w:val="it-IT"/>
              </w:rPr>
              <w:t xml:space="preserve">Il Fornitore potrà </w:t>
            </w:r>
            <w:r w:rsidR="004C0E77" w:rsidRPr="00813543">
              <w:rPr>
                <w:rFonts w:cs="Arial"/>
                <w:lang w:val="it-IT"/>
              </w:rPr>
              <w:t>disciplinare</w:t>
            </w:r>
            <w:r w:rsidRPr="00813543">
              <w:rPr>
                <w:rFonts w:cs="Arial"/>
                <w:lang w:val="it-IT"/>
              </w:rPr>
              <w:t xml:space="preserve"> in qualsiasi momento un </w:t>
            </w:r>
            <w:r w:rsidR="004C0E77" w:rsidRPr="00813543">
              <w:rPr>
                <w:rFonts w:cs="Arial"/>
                <w:lang w:val="it-IT"/>
              </w:rPr>
              <w:t xml:space="preserve">accordo con un </w:t>
            </w:r>
            <w:r w:rsidRPr="00813543">
              <w:rPr>
                <w:rFonts w:cs="Arial"/>
                <w:lang w:val="it-IT"/>
              </w:rPr>
              <w:t>nuovo Sub-</w:t>
            </w:r>
            <w:r w:rsidR="004C0E77" w:rsidRPr="00813543">
              <w:rPr>
                <w:rFonts w:cs="Arial"/>
                <w:lang w:val="it-IT"/>
              </w:rPr>
              <w:t>Responsabile del trattamento</w:t>
            </w:r>
            <w:r w:rsidRPr="00813543">
              <w:rPr>
                <w:rFonts w:cs="Arial"/>
                <w:lang w:val="it-IT"/>
              </w:rPr>
              <w:t xml:space="preserve">, </w:t>
            </w:r>
            <w:r w:rsidR="004C0E77" w:rsidRPr="00813543">
              <w:rPr>
                <w:rFonts w:cs="Arial"/>
                <w:lang w:val="it-IT"/>
              </w:rPr>
              <w:t>a condizione che dia a PPG un preavviso di 5 giorni lavorativi e che PPG non si opponga a tali modifiche entro tale termine. Qualora PPG si opponga all'accordo con un nuovo Sub-Responsabile del trattamento</w:t>
            </w:r>
            <w:r w:rsidR="00C62F39" w:rsidRPr="00813543">
              <w:rPr>
                <w:rFonts w:cs="Arial"/>
                <w:lang w:val="it-IT"/>
              </w:rPr>
              <w:t xml:space="preserve"> entro tale termine, PPG potrà, dandone comunicazione scritta al Fornitore, risolvere il Servizio che non può essere fornito dal Fornitore senza l'utilizzo del Sub-Responsabile del </w:t>
            </w:r>
            <w:r w:rsidR="00C62F39" w:rsidRPr="00813543">
              <w:rPr>
                <w:rFonts w:cs="Arial"/>
                <w:lang w:val="it-IT"/>
              </w:rPr>
              <w:lastRenderedPageBreak/>
              <w:t xml:space="preserve">trattamento cui PPG si è opposta.  </w:t>
            </w:r>
          </w:p>
        </w:tc>
      </w:tr>
      <w:tr w:rsidR="00B839D1" w:rsidRPr="00CF0D20" w:rsidTr="00813543">
        <w:tc>
          <w:tcPr>
            <w:tcW w:w="4581" w:type="dxa"/>
          </w:tcPr>
          <w:p w:rsidR="00B839D1" w:rsidRPr="00B839D1" w:rsidRDefault="00B839D1" w:rsidP="00813543">
            <w:pPr>
              <w:pStyle w:val="BBClause2"/>
            </w:pPr>
            <w:r w:rsidRPr="00B839D1">
              <w:lastRenderedPageBreak/>
              <w:t xml:space="preserve">If the Supplier engages a Sub-Processor to perform any part of the Services involving the Processing of Agreement Personal Data, the Supplier will ensure that, prior to the Processing taking place, there is a written contract in place between the Supplier and the Sub-Processor that specifies the Sub-Processor’s Processing activities and imposes on the Sub-Processor the </w:t>
            </w:r>
            <w:r w:rsidR="00FF4264">
              <w:t>equivalent</w:t>
            </w:r>
            <w:r w:rsidR="00FF4264" w:rsidRPr="00B839D1">
              <w:t xml:space="preserve"> </w:t>
            </w:r>
            <w:r w:rsidRPr="00B839D1">
              <w:t>terms as those imposed on the Supplier in this clause B. The Supplier will procure that Sub-Processors will perform all obligations set out in this clause B and the Supplier will remain responsible and liable to for all acts and omissions of Sub-Processors as if they were its own.</w:t>
            </w:r>
          </w:p>
          <w:p w:rsidR="00B839D1" w:rsidRDefault="00B839D1" w:rsidP="00813543">
            <w:pPr>
              <w:pStyle w:val="BBClause2"/>
              <w:numPr>
                <w:ilvl w:val="0"/>
                <w:numId w:val="0"/>
              </w:numPr>
            </w:pPr>
          </w:p>
        </w:tc>
        <w:tc>
          <w:tcPr>
            <w:tcW w:w="4661" w:type="dxa"/>
          </w:tcPr>
          <w:p w:rsidR="00B839D1" w:rsidRPr="00813543" w:rsidRDefault="00DE6FF0" w:rsidP="0097597E">
            <w:pPr>
              <w:pStyle w:val="BBClause2"/>
              <w:numPr>
                <w:ilvl w:val="0"/>
                <w:numId w:val="0"/>
              </w:numPr>
              <w:rPr>
                <w:rFonts w:cs="Arial"/>
                <w:lang w:val="it-IT"/>
              </w:rPr>
            </w:pPr>
            <w:r w:rsidRPr="00606390">
              <w:rPr>
                <w:rFonts w:cs="Arial"/>
                <w:vanish/>
                <w:lang w:val="it-IT"/>
              </w:rPr>
              <w:t>5</w:t>
            </w:r>
            <w:r w:rsidRPr="00813543">
              <w:rPr>
                <w:rFonts w:cs="Arial"/>
                <w:vanish/>
                <w:lang w:val="it-IT"/>
              </w:rPr>
              <w:t xml:space="preserve">.2 Qualora il Fornitore </w:t>
            </w:r>
            <w:r w:rsidR="0097597E" w:rsidRPr="00813543">
              <w:rPr>
                <w:rFonts w:cs="Arial"/>
                <w:vanish/>
                <w:lang w:val="it-IT"/>
              </w:rPr>
              <w:t xml:space="preserve">ricorra a un </w:t>
            </w:r>
            <w:r w:rsidR="0062518B" w:rsidRPr="00813543">
              <w:rPr>
                <w:rFonts w:cs="Arial"/>
                <w:vanish/>
                <w:lang w:val="it-IT"/>
              </w:rPr>
              <w:t>Sub-Responsabile del trattamento</w:t>
            </w:r>
            <w:r w:rsidR="0097597E" w:rsidRPr="00813543">
              <w:rPr>
                <w:rFonts w:cs="Arial"/>
                <w:vanish/>
                <w:lang w:val="it-IT"/>
              </w:rPr>
              <w:t xml:space="preserve"> per fornire una qualsiasi parte dei Servizi che comporti il Trattamento dei Dati Personali oggetto del Contratto</w:t>
            </w:r>
            <w:r w:rsidRPr="00813543">
              <w:rPr>
                <w:rFonts w:cs="Arial"/>
                <w:vanish/>
                <w:lang w:val="it-IT"/>
              </w:rPr>
              <w:t xml:space="preserve">, il Fornitore provvederà affinché prima del Trattamento venga stipulato un contratto scritto tra il Fornitore e </w:t>
            </w:r>
            <w:r w:rsidR="0062518B" w:rsidRPr="00813543">
              <w:rPr>
                <w:rFonts w:cs="Arial"/>
                <w:vanish/>
                <w:lang w:val="it-IT"/>
              </w:rPr>
              <w:t>il Sub-Responsabile</w:t>
            </w:r>
            <w:r w:rsidRPr="00813543">
              <w:rPr>
                <w:rFonts w:cs="Arial"/>
                <w:vanish/>
                <w:lang w:val="it-IT"/>
              </w:rPr>
              <w:t xml:space="preserve">, nel quale siano specificate le attività di Trattamento svolte </w:t>
            </w:r>
            <w:r w:rsidR="0062518B" w:rsidRPr="00813543">
              <w:rPr>
                <w:rFonts w:cs="Arial"/>
                <w:vanish/>
                <w:lang w:val="it-IT"/>
              </w:rPr>
              <w:t>dal Sub-Responsabile del trattamento</w:t>
            </w:r>
            <w:r w:rsidRPr="00813543">
              <w:rPr>
                <w:rFonts w:cs="Arial"/>
                <w:vanish/>
                <w:lang w:val="it-IT"/>
              </w:rPr>
              <w:t xml:space="preserve"> e si impongano </w:t>
            </w:r>
            <w:r w:rsidR="0062518B" w:rsidRPr="00813543">
              <w:rPr>
                <w:rFonts w:cs="Arial"/>
                <w:vanish/>
                <w:lang w:val="it-IT"/>
              </w:rPr>
              <w:t>al Sub-Responsabile del trattamento</w:t>
            </w:r>
            <w:r w:rsidRPr="00813543">
              <w:rPr>
                <w:rFonts w:cs="Arial"/>
                <w:vanish/>
                <w:lang w:val="it-IT"/>
              </w:rPr>
              <w:t xml:space="preserve"> termini </w:t>
            </w:r>
            <w:r w:rsidR="0097597E" w:rsidRPr="00813543">
              <w:rPr>
                <w:rFonts w:cs="Arial"/>
                <w:vanish/>
                <w:lang w:val="it-IT"/>
              </w:rPr>
              <w:t xml:space="preserve">equivalenti a quelli </w:t>
            </w:r>
            <w:r w:rsidRPr="00813543">
              <w:rPr>
                <w:rFonts w:cs="Arial"/>
                <w:vanish/>
                <w:lang w:val="it-IT"/>
              </w:rPr>
              <w:t>imposti al Fornitore nella presente clausola B. Il Fornitore verificherà che gli Incaricati del trattamento si attengano a tutti gli obblighi definiti nella presente clausola B; il Fornitore rimarrà responsabile in relazione a tutti gli atti e a tutte le omissioni degli Incaricati del trattamento come se tali atti e omissioni fossero compiuti dal fornitore.</w:t>
            </w:r>
          </w:p>
        </w:tc>
      </w:tr>
      <w:tr w:rsidR="00FF4264" w:rsidRPr="00CF0D20" w:rsidTr="00813543">
        <w:tc>
          <w:tcPr>
            <w:tcW w:w="4581" w:type="dxa"/>
          </w:tcPr>
          <w:p w:rsidR="00FF4264" w:rsidRPr="00B839D1" w:rsidRDefault="00FF4264" w:rsidP="00B839D1">
            <w:pPr>
              <w:pStyle w:val="BBClause2"/>
            </w:pPr>
            <w:r>
              <w:t>The Supplier shall maintain a list of Sub-Processors and shall promptly provide this to PPG on request.</w:t>
            </w:r>
          </w:p>
        </w:tc>
        <w:tc>
          <w:tcPr>
            <w:tcW w:w="4661" w:type="dxa"/>
          </w:tcPr>
          <w:p w:rsidR="00FF4264" w:rsidRPr="00813543" w:rsidRDefault="00DE6FF0" w:rsidP="003A7D9B">
            <w:pPr>
              <w:pStyle w:val="BodyText"/>
              <w:spacing w:after="240"/>
              <w:rPr>
                <w:rFonts w:cs="Arial"/>
                <w:lang w:val="it-IT"/>
              </w:rPr>
            </w:pPr>
            <w:r w:rsidRPr="00813543">
              <w:rPr>
                <w:rFonts w:cs="Arial"/>
                <w:lang w:val="it-IT"/>
              </w:rPr>
              <w:t xml:space="preserve">5.3 </w:t>
            </w:r>
            <w:r w:rsidR="0097597E" w:rsidRPr="00813543">
              <w:rPr>
                <w:rFonts w:cs="Arial"/>
                <w:lang w:val="it-IT"/>
              </w:rPr>
              <w:t xml:space="preserve">Il Fornitore </w:t>
            </w:r>
            <w:r w:rsidR="00B16546" w:rsidRPr="00606390">
              <w:rPr>
                <w:rFonts w:cs="Arial"/>
                <w:lang w:val="it-IT"/>
              </w:rPr>
              <w:t>è tenuto a</w:t>
            </w:r>
            <w:r w:rsidR="0097597E" w:rsidRPr="00813543">
              <w:rPr>
                <w:rFonts w:cs="Arial"/>
                <w:lang w:val="it-IT"/>
              </w:rPr>
              <w:t xml:space="preserve"> </w:t>
            </w:r>
            <w:r w:rsidR="00B16546" w:rsidRPr="00606390">
              <w:rPr>
                <w:rFonts w:cs="Arial"/>
                <w:lang w:val="it-IT"/>
              </w:rPr>
              <w:t xml:space="preserve">tenere </w:t>
            </w:r>
            <w:r w:rsidR="003A7D9B" w:rsidRPr="00606390">
              <w:rPr>
                <w:rFonts w:cs="Arial"/>
                <w:lang w:val="it-IT"/>
              </w:rPr>
              <w:t>un elenco</w:t>
            </w:r>
            <w:r w:rsidR="00B16546" w:rsidRPr="00B839FE">
              <w:rPr>
                <w:rFonts w:cs="Arial"/>
                <w:lang w:val="it-IT"/>
              </w:rPr>
              <w:t xml:space="preserve"> d</w:t>
            </w:r>
            <w:r w:rsidR="003A7D9B" w:rsidRPr="00E4789D">
              <w:rPr>
                <w:rFonts w:cs="Arial"/>
                <w:lang w:val="it-IT"/>
              </w:rPr>
              <w:t>e</w:t>
            </w:r>
            <w:r w:rsidR="00B16546" w:rsidRPr="00E4789D">
              <w:rPr>
                <w:rFonts w:cs="Arial"/>
                <w:lang w:val="it-IT"/>
              </w:rPr>
              <w:t xml:space="preserve">i Sub-Responsabili del trattamento e, su richiesta, </w:t>
            </w:r>
            <w:r w:rsidR="003A7D9B" w:rsidRPr="008D20D6">
              <w:rPr>
                <w:rFonts w:cs="Arial"/>
                <w:lang w:val="it-IT"/>
              </w:rPr>
              <w:t xml:space="preserve">a fornirlo tempestivamente </w:t>
            </w:r>
            <w:r w:rsidR="00B16546" w:rsidRPr="00EB65FC">
              <w:rPr>
                <w:rFonts w:cs="Arial"/>
                <w:lang w:val="it-IT"/>
              </w:rPr>
              <w:t xml:space="preserve">a PPG. </w:t>
            </w:r>
          </w:p>
        </w:tc>
      </w:tr>
      <w:tr w:rsidR="00FF4264" w:rsidTr="00813543">
        <w:tc>
          <w:tcPr>
            <w:tcW w:w="4581" w:type="dxa"/>
          </w:tcPr>
          <w:p w:rsidR="00FF4264" w:rsidRDefault="00FF4264" w:rsidP="00813543">
            <w:pPr>
              <w:pStyle w:val="BBHeading1"/>
            </w:pPr>
            <w:r>
              <w:t>international transfers</w:t>
            </w:r>
          </w:p>
        </w:tc>
        <w:tc>
          <w:tcPr>
            <w:tcW w:w="4661" w:type="dxa"/>
          </w:tcPr>
          <w:p w:rsidR="00FF4264" w:rsidRPr="00813543" w:rsidRDefault="00DE6FF0" w:rsidP="00DE6FF0">
            <w:pPr>
              <w:pStyle w:val="BBHeading1"/>
              <w:numPr>
                <w:ilvl w:val="0"/>
                <w:numId w:val="0"/>
              </w:numPr>
              <w:ind w:left="720"/>
              <w:rPr>
                <w:rFonts w:cs="Arial"/>
                <w:lang w:val="it-IT"/>
              </w:rPr>
            </w:pPr>
            <w:r w:rsidRPr="00813543">
              <w:rPr>
                <w:rFonts w:cs="Arial"/>
                <w:lang w:val="it-IT"/>
              </w:rPr>
              <w:t xml:space="preserve">6. </w:t>
            </w:r>
            <w:r w:rsidR="003A7D9B" w:rsidRPr="00606390">
              <w:rPr>
                <w:rFonts w:cs="Arial"/>
                <w:lang w:val="it-IT"/>
              </w:rPr>
              <w:t>trasferimenti internazionali</w:t>
            </w:r>
          </w:p>
        </w:tc>
      </w:tr>
      <w:tr w:rsidR="00C61B9C" w:rsidTr="00813543">
        <w:tc>
          <w:tcPr>
            <w:tcW w:w="4581" w:type="dxa"/>
          </w:tcPr>
          <w:p w:rsidR="00C61B9C" w:rsidRDefault="00C61B9C" w:rsidP="00813543">
            <w:pPr>
              <w:pStyle w:val="BBClause2"/>
            </w:pPr>
            <w:r w:rsidRPr="00C61B9C">
              <w:t xml:space="preserve">The Supplier will not make an International Transfer without </w:t>
            </w:r>
            <w:r w:rsidR="00047016">
              <w:t xml:space="preserve">PPG's </w:t>
            </w:r>
            <w:r w:rsidRPr="00C61B9C">
              <w:t xml:space="preserve">prior written consent. If the </w:t>
            </w:r>
            <w:r w:rsidR="00047016">
              <w:t>PPG</w:t>
            </w:r>
            <w:r w:rsidR="00047016" w:rsidRPr="00C61B9C">
              <w:t xml:space="preserve"> </w:t>
            </w:r>
            <w:r w:rsidRPr="00C61B9C">
              <w:t xml:space="preserve">gives its prior written consent to an International Transfer, before making that International Transfer the Supplier will demonstrate or implement, to </w:t>
            </w:r>
            <w:r w:rsidR="00047016">
              <w:t>PPG's</w:t>
            </w:r>
            <w:r w:rsidRPr="00C61B9C">
              <w:t xml:space="preserve"> satisfaction, appropriate safeguards for that International Transfer in accordance with Data Protection Laws and will ensure that enforceable rights and effective legal remedies for Data Subjects are available. Such appropriate </w:t>
            </w:r>
            <w:r w:rsidRPr="00C61B9C">
              <w:lastRenderedPageBreak/>
              <w:t>safeguards may include without limitation</w:t>
            </w:r>
            <w:r w:rsidR="00047016">
              <w:t>:</w:t>
            </w:r>
          </w:p>
        </w:tc>
        <w:tc>
          <w:tcPr>
            <w:tcW w:w="4661" w:type="dxa"/>
          </w:tcPr>
          <w:p w:rsidR="00C61B9C" w:rsidRPr="00813543" w:rsidRDefault="00AF7DD4" w:rsidP="00A572D9">
            <w:pPr>
              <w:pStyle w:val="BBClause2"/>
              <w:numPr>
                <w:ilvl w:val="1"/>
                <w:numId w:val="36"/>
              </w:numPr>
              <w:rPr>
                <w:rFonts w:cs="Arial"/>
                <w:lang w:val="it-IT"/>
              </w:rPr>
            </w:pPr>
            <w:r w:rsidRPr="00606390">
              <w:rPr>
                <w:rFonts w:cs="Arial"/>
                <w:lang w:val="it-IT"/>
              </w:rPr>
              <w:lastRenderedPageBreak/>
              <w:t>Il Fornitore non eseguirà alcun Trasferimento inter</w:t>
            </w:r>
            <w:r w:rsidRPr="00B839FE">
              <w:rPr>
                <w:rFonts w:cs="Arial"/>
                <w:lang w:val="it-IT"/>
              </w:rPr>
              <w:t xml:space="preserve">nazionale senza il preventivo consenso scritto </w:t>
            </w:r>
            <w:r w:rsidR="003A7D9B" w:rsidRPr="008D20D6">
              <w:rPr>
                <w:rFonts w:cs="Arial"/>
                <w:lang w:val="it-IT"/>
              </w:rPr>
              <w:t>di PPG</w:t>
            </w:r>
            <w:r w:rsidRPr="00EB65FC">
              <w:rPr>
                <w:rFonts w:cs="Arial"/>
                <w:lang w:val="it-IT"/>
              </w:rPr>
              <w:t xml:space="preserve">. Se </w:t>
            </w:r>
            <w:r w:rsidR="003A7D9B" w:rsidRPr="00813543">
              <w:rPr>
                <w:rFonts w:cs="Arial"/>
                <w:lang w:val="it-IT"/>
              </w:rPr>
              <w:t xml:space="preserve">PPG </w:t>
            </w:r>
            <w:r w:rsidRPr="00813543">
              <w:rPr>
                <w:rFonts w:cs="Arial"/>
                <w:lang w:val="it-IT"/>
              </w:rPr>
              <w:t xml:space="preserve">fornisce il proprio consenso scritto a un Trasferimento internazionale, prima di tale Trasferimento internazionale il Fornitore dovrà dimostrare o implementare, in modo soddisfacente per </w:t>
            </w:r>
            <w:r w:rsidR="003A7D9B" w:rsidRPr="00813543">
              <w:rPr>
                <w:rFonts w:cs="Arial"/>
                <w:lang w:val="it-IT"/>
              </w:rPr>
              <w:t>PPG</w:t>
            </w:r>
            <w:r w:rsidRPr="00813543">
              <w:rPr>
                <w:rFonts w:cs="Arial"/>
                <w:lang w:val="it-IT"/>
              </w:rPr>
              <w:t xml:space="preserve">, adeguate garanzie per tale Trasferimento internazionale in conformità </w:t>
            </w:r>
            <w:r w:rsidR="00A572D9" w:rsidRPr="00813543">
              <w:rPr>
                <w:rFonts w:cs="Arial"/>
                <w:lang w:val="it-IT"/>
              </w:rPr>
              <w:t xml:space="preserve">alla Normativa in materia di Protezione dei Dati </w:t>
            </w:r>
            <w:r w:rsidRPr="00813543">
              <w:rPr>
                <w:rFonts w:cs="Arial"/>
                <w:lang w:val="it-IT"/>
              </w:rPr>
              <w:t xml:space="preserve">e garantirà agli interessati la disponibilità di diritti rimedi legali applicabili ed efficaci. </w:t>
            </w:r>
            <w:r w:rsidRPr="00813543">
              <w:rPr>
                <w:rFonts w:cs="Arial"/>
                <w:lang w:val="it-IT"/>
              </w:rPr>
              <w:lastRenderedPageBreak/>
              <w:t>Queste garanzie possono includere, senza limitazioni quanto segue:</w:t>
            </w:r>
          </w:p>
        </w:tc>
      </w:tr>
      <w:tr w:rsidR="00C61B9C" w:rsidRPr="00CF0D20" w:rsidTr="00813543">
        <w:tc>
          <w:tcPr>
            <w:tcW w:w="4581" w:type="dxa"/>
          </w:tcPr>
          <w:p w:rsidR="00C61B9C" w:rsidRPr="00C61B9C" w:rsidRDefault="00C61B9C" w:rsidP="00047016">
            <w:pPr>
              <w:pStyle w:val="BBClause3"/>
            </w:pPr>
            <w:r w:rsidRPr="00C61B9C">
              <w:lastRenderedPageBreak/>
              <w:t xml:space="preserve">the country or territory to which the International Transfer is to be made </w:t>
            </w:r>
            <w:r w:rsidR="00047016">
              <w:t>is subject to a valid adequacy decision issued by the European Commission or adequacy is determined by another valid method under applicable Data Protection Laws;</w:t>
            </w:r>
          </w:p>
        </w:tc>
        <w:tc>
          <w:tcPr>
            <w:tcW w:w="4661" w:type="dxa"/>
          </w:tcPr>
          <w:p w:rsidR="00C61B9C" w:rsidRPr="00813543" w:rsidRDefault="00AF7DD4" w:rsidP="00E724EC">
            <w:pPr>
              <w:pStyle w:val="BBClause3"/>
              <w:numPr>
                <w:ilvl w:val="2"/>
                <w:numId w:val="48"/>
              </w:numPr>
              <w:rPr>
                <w:rFonts w:cs="Arial"/>
                <w:lang w:val="it-IT"/>
              </w:rPr>
            </w:pPr>
            <w:r w:rsidRPr="00B839FE">
              <w:rPr>
                <w:rFonts w:cs="Arial"/>
                <w:lang w:val="it-IT"/>
              </w:rPr>
              <w:t xml:space="preserve">il Paese o il Territorio di destinazione del Trasferimento internazionale </w:t>
            </w:r>
            <w:r w:rsidR="00733A59" w:rsidRPr="008D20D6">
              <w:rPr>
                <w:rFonts w:cs="Arial"/>
                <w:lang w:val="it-IT"/>
              </w:rPr>
              <w:t xml:space="preserve">è soggetto a una decisione di adeguatezza </w:t>
            </w:r>
            <w:r w:rsidR="00582A21" w:rsidRPr="00EB65FC">
              <w:rPr>
                <w:rFonts w:cs="Arial"/>
                <w:lang w:val="it-IT"/>
              </w:rPr>
              <w:t>approvata</w:t>
            </w:r>
            <w:r w:rsidR="00733A59" w:rsidRPr="00EB65FC">
              <w:rPr>
                <w:rFonts w:cs="Arial"/>
                <w:lang w:val="it-IT"/>
              </w:rPr>
              <w:t xml:space="preserve"> dalla Commissione europea, o l'adeguatezza è determinata tramite un altro metodo </w:t>
            </w:r>
            <w:r w:rsidR="00582A21" w:rsidRPr="00813543">
              <w:rPr>
                <w:rFonts w:cs="Arial"/>
                <w:lang w:val="it-IT"/>
              </w:rPr>
              <w:t xml:space="preserve">valido </w:t>
            </w:r>
            <w:r w:rsidR="00733A59" w:rsidRPr="00813543">
              <w:rPr>
                <w:rFonts w:cs="Arial"/>
                <w:lang w:val="it-IT"/>
              </w:rPr>
              <w:t xml:space="preserve">ai sensi </w:t>
            </w:r>
            <w:r w:rsidR="00582A21" w:rsidRPr="00813543">
              <w:rPr>
                <w:rFonts w:cs="Arial"/>
                <w:lang w:val="it-IT"/>
              </w:rPr>
              <w:t>della Normativa in materia di Protezione dei Dati</w:t>
            </w:r>
            <w:r w:rsidRPr="00813543">
              <w:rPr>
                <w:rFonts w:cs="Arial"/>
                <w:lang w:val="it-IT"/>
              </w:rPr>
              <w:t>;</w:t>
            </w:r>
          </w:p>
        </w:tc>
      </w:tr>
      <w:tr w:rsidR="00047016" w:rsidRPr="00E724EC" w:rsidTr="00813543">
        <w:tc>
          <w:tcPr>
            <w:tcW w:w="4581" w:type="dxa"/>
          </w:tcPr>
          <w:p w:rsidR="00047016" w:rsidRPr="00C61B9C" w:rsidDel="00047016" w:rsidRDefault="00047016" w:rsidP="00A6229D">
            <w:pPr>
              <w:pStyle w:val="BBClause3"/>
            </w:pPr>
            <w:r>
              <w:t xml:space="preserve">the Supplier agrees to comply with the </w:t>
            </w:r>
            <w:r w:rsidR="008A7A0C" w:rsidRPr="00A6229D">
              <w:t>obligations</w:t>
            </w:r>
            <w:r w:rsidR="008A7A0C" w:rsidRPr="008A7A0C">
              <w:t xml:space="preserve">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w:t>
            </w:r>
            <w:r w:rsidR="008A7A0C" w:rsidRPr="00A6229D">
              <w:t>Affiliate's</w:t>
            </w:r>
            <w:r w:rsidR="008A7A0C" w:rsidRPr="008A7A0C">
              <w:t xml:space="preserve"> identified by PPG will be a data exporter. In particular, and without limiting the above obligation:</w:t>
            </w:r>
          </w:p>
        </w:tc>
        <w:tc>
          <w:tcPr>
            <w:tcW w:w="4661" w:type="dxa"/>
          </w:tcPr>
          <w:p w:rsidR="00047016" w:rsidRPr="00813543" w:rsidRDefault="00E724EC" w:rsidP="00813543">
            <w:pPr>
              <w:pStyle w:val="BBClause3"/>
              <w:numPr>
                <w:ilvl w:val="0"/>
                <w:numId w:val="0"/>
              </w:numPr>
              <w:ind w:left="720"/>
              <w:rPr>
                <w:rFonts w:cs="Arial"/>
                <w:lang w:val="it-IT"/>
              </w:rPr>
            </w:pPr>
            <w:r w:rsidRPr="00813543">
              <w:rPr>
                <w:rFonts w:cs="Arial"/>
                <w:lang w:val="it-IT"/>
              </w:rPr>
              <w:t>6.1.2 Il Fornitore si impegna a rispettare gli obblighi del</w:t>
            </w:r>
            <w:r w:rsidRPr="00606390">
              <w:rPr>
                <w:rFonts w:cs="Arial"/>
                <w:lang w:val="it-IT"/>
              </w:rPr>
              <w:t>l'importatore, così come stabilito</w:t>
            </w:r>
            <w:r w:rsidRPr="00B839FE">
              <w:rPr>
                <w:rFonts w:cs="Arial"/>
                <w:lang w:val="it-IT"/>
              </w:rPr>
              <w:t xml:space="preserve"> nelle Clausole Contrattuali Tipo per il trasferimento dei dati personali verso Responsabili del trattamento stabiliti in paesi terzi, adottate </w:t>
            </w:r>
            <w:r w:rsidR="00E84CD9" w:rsidRPr="00E4789D">
              <w:rPr>
                <w:rFonts w:cs="Arial"/>
                <w:lang w:val="it-IT"/>
              </w:rPr>
              <w:t>con</w:t>
            </w:r>
            <w:r w:rsidRPr="00E4789D">
              <w:rPr>
                <w:rFonts w:cs="Arial"/>
                <w:lang w:val="it-IT"/>
              </w:rPr>
              <w:t xml:space="preserve"> </w:t>
            </w:r>
            <w:r w:rsidR="00E84CD9" w:rsidRPr="00E4789D">
              <w:rPr>
                <w:rFonts w:cs="Arial"/>
                <w:lang w:val="it-IT"/>
              </w:rPr>
              <w:t xml:space="preserve">decisione </w:t>
            </w:r>
            <w:r w:rsidRPr="008D20D6">
              <w:rPr>
                <w:rFonts w:cs="Arial"/>
                <w:lang w:val="it-IT"/>
              </w:rPr>
              <w:t xml:space="preserve">Commissione Europea del 5 febbraio 2010, </w:t>
            </w:r>
            <w:r w:rsidR="00E84CD9" w:rsidRPr="00EB65FC">
              <w:rPr>
                <w:rFonts w:cs="Arial"/>
                <w:lang w:val="it-IT"/>
              </w:rPr>
              <w:t>notificata con il</w:t>
            </w:r>
            <w:r w:rsidRPr="00EB65FC">
              <w:rPr>
                <w:rFonts w:cs="Arial"/>
                <w:lang w:val="it-IT"/>
              </w:rPr>
              <w:t xml:space="preserve"> n. </w:t>
            </w:r>
            <w:r w:rsidRPr="00813543">
              <w:rPr>
                <w:rFonts w:cs="Arial"/>
                <w:lang w:val="it-IT"/>
              </w:rPr>
              <w:t>C(2010) 593 2010/87/EU (le "Clausole Contrattuali Tipo")</w:t>
            </w:r>
            <w:r w:rsidR="00E84CD9" w:rsidRPr="00813543">
              <w:rPr>
                <w:rFonts w:cs="Arial"/>
                <w:lang w:val="it-IT"/>
              </w:rPr>
              <w:t xml:space="preserve">. Il Fornitore riconosce che PPG e l'Affiliato di PPG identificato da PPG sarà l'esportatore. In particolare, e senza limitare l'obbligo di cui sopra: </w:t>
            </w:r>
          </w:p>
        </w:tc>
      </w:tr>
      <w:tr w:rsidR="008A7A0C" w:rsidRPr="00CF0D20" w:rsidTr="00813543">
        <w:tc>
          <w:tcPr>
            <w:tcW w:w="4581" w:type="dxa"/>
          </w:tcPr>
          <w:p w:rsidR="008A7A0C" w:rsidRDefault="008A7A0C" w:rsidP="00813543">
            <w:pPr>
              <w:pStyle w:val="BBClause4"/>
            </w:pPr>
            <w:r w:rsidRPr="00CF0D20">
              <w:t>the Supplier agrees to grant third party benefi</w:t>
            </w:r>
            <w:r w:rsidRPr="00DE3BE8">
              <w:t xml:space="preserve">ciary rights to Data Subjects as set out in clause 3 of the Standard Contractual </w:t>
            </w:r>
            <w:r w:rsidRPr="00DE3BE8">
              <w:lastRenderedPageBreak/>
              <w:t>Clauses, provided that the Supplier's liability shall be limited to the Supplier's own processing operations;</w:t>
            </w:r>
          </w:p>
        </w:tc>
        <w:tc>
          <w:tcPr>
            <w:tcW w:w="4661" w:type="dxa"/>
          </w:tcPr>
          <w:p w:rsidR="008A7A0C" w:rsidRPr="00813543" w:rsidRDefault="00E4789D" w:rsidP="00813543">
            <w:pPr>
              <w:pStyle w:val="BodyText"/>
              <w:spacing w:after="240"/>
              <w:ind w:left="1440"/>
              <w:rPr>
                <w:rFonts w:cs="Arial"/>
                <w:lang w:val="it-IT"/>
              </w:rPr>
            </w:pPr>
            <w:r>
              <w:rPr>
                <w:rFonts w:cs="Arial"/>
                <w:lang w:val="it-IT"/>
              </w:rPr>
              <w:lastRenderedPageBreak/>
              <w:t>6.1.2.1</w:t>
            </w:r>
            <w:r w:rsidR="00154A5A" w:rsidRPr="00606390">
              <w:rPr>
                <w:rFonts w:cs="Arial"/>
                <w:lang w:val="it-IT"/>
              </w:rPr>
              <w:t>. i</w:t>
            </w:r>
            <w:r w:rsidR="00154A5A" w:rsidRPr="00813543">
              <w:rPr>
                <w:rFonts w:cs="Arial"/>
                <w:lang w:val="it-IT"/>
              </w:rPr>
              <w:t xml:space="preserve">l Fornitore </w:t>
            </w:r>
            <w:r w:rsidR="00154A5A" w:rsidRPr="00606390">
              <w:rPr>
                <w:rFonts w:cs="Arial"/>
                <w:lang w:val="it-IT"/>
              </w:rPr>
              <w:t xml:space="preserve">si impegna a garantire </w:t>
            </w:r>
            <w:r w:rsidR="009A0038" w:rsidRPr="00B839FE">
              <w:rPr>
                <w:rFonts w:cs="Arial"/>
                <w:lang w:val="it-IT"/>
              </w:rPr>
              <w:t xml:space="preserve">agli </w:t>
            </w:r>
            <w:r w:rsidR="00154A5A" w:rsidRPr="00B839FE">
              <w:rPr>
                <w:rFonts w:cs="Arial"/>
                <w:lang w:val="it-IT"/>
              </w:rPr>
              <w:t xml:space="preserve">Interessati </w:t>
            </w:r>
            <w:r w:rsidR="002D2D0C" w:rsidRPr="00B839FE">
              <w:rPr>
                <w:rFonts w:cs="Arial"/>
                <w:lang w:val="it-IT"/>
              </w:rPr>
              <w:t xml:space="preserve">terzi beneficiari i diritti, così come indicato nella clausola 3 delle Clausole Contrattuali Tipo, </w:t>
            </w:r>
            <w:r w:rsidR="002D2D0C" w:rsidRPr="00E4789D">
              <w:rPr>
                <w:rFonts w:cs="Arial"/>
                <w:lang w:val="it-IT"/>
              </w:rPr>
              <w:t xml:space="preserve">a condizione che la responsabilità del Fornitore </w:t>
            </w:r>
            <w:r w:rsidR="002D2D0C" w:rsidRPr="00E4789D">
              <w:rPr>
                <w:rFonts w:cs="Arial"/>
                <w:lang w:val="it-IT"/>
              </w:rPr>
              <w:lastRenderedPageBreak/>
              <w:t xml:space="preserve">sarà limitata alle attività di trattamento da questi svolte; </w:t>
            </w:r>
          </w:p>
        </w:tc>
      </w:tr>
      <w:tr w:rsidR="008A7A0C" w:rsidRPr="00CF0D20" w:rsidTr="00813543">
        <w:tc>
          <w:tcPr>
            <w:tcW w:w="4581" w:type="dxa"/>
          </w:tcPr>
          <w:p w:rsidR="008A7A0C" w:rsidRPr="00DE3BE8" w:rsidRDefault="008A7A0C" w:rsidP="008A7A0C">
            <w:pPr>
              <w:pStyle w:val="BBClause4"/>
            </w:pPr>
            <w:r w:rsidRPr="008A7A0C">
              <w:lastRenderedPageBreak/>
              <w:t>the Supplier agrees that the Supplier's obligations under the Standard Contractual Clauses shall be governed by the law(s) of the Member State(s) in which PPG or PPG Affiliate that is the data exporter is established;</w:t>
            </w:r>
          </w:p>
        </w:tc>
        <w:tc>
          <w:tcPr>
            <w:tcW w:w="4661" w:type="dxa"/>
          </w:tcPr>
          <w:p w:rsidR="008A7A0C" w:rsidRPr="00813543" w:rsidRDefault="00E4789D" w:rsidP="00813543">
            <w:pPr>
              <w:pStyle w:val="BodyText"/>
              <w:spacing w:after="240"/>
              <w:ind w:left="1440"/>
              <w:rPr>
                <w:rFonts w:cs="Arial"/>
                <w:lang w:val="it-IT"/>
              </w:rPr>
            </w:pPr>
            <w:r>
              <w:rPr>
                <w:rFonts w:cs="Arial"/>
                <w:lang w:val="it-IT"/>
              </w:rPr>
              <w:t>6.1.2.2</w:t>
            </w:r>
            <w:r w:rsidR="002D2D0C" w:rsidRPr="00606390">
              <w:rPr>
                <w:rFonts w:cs="Arial"/>
                <w:lang w:val="it-IT"/>
              </w:rPr>
              <w:t>. i</w:t>
            </w:r>
            <w:r w:rsidR="002D2D0C" w:rsidRPr="00813543">
              <w:rPr>
                <w:rFonts w:cs="Arial"/>
                <w:lang w:val="it-IT"/>
              </w:rPr>
              <w:t xml:space="preserve">l Fornitore </w:t>
            </w:r>
            <w:r w:rsidR="00DF499A" w:rsidRPr="00813543">
              <w:rPr>
                <w:rFonts w:cs="Arial"/>
                <w:lang w:val="it-IT"/>
              </w:rPr>
              <w:t xml:space="preserve">accetta che gli obblighi del Fornitore </w:t>
            </w:r>
            <w:r w:rsidR="00DF499A" w:rsidRPr="00606390">
              <w:rPr>
                <w:rFonts w:cs="Arial"/>
                <w:lang w:val="it-IT"/>
              </w:rPr>
              <w:t>ai sensi</w:t>
            </w:r>
            <w:r w:rsidR="00DF499A" w:rsidRPr="00813543">
              <w:rPr>
                <w:rFonts w:cs="Arial"/>
                <w:lang w:val="it-IT"/>
              </w:rPr>
              <w:t xml:space="preserve"> Clausole Contrattuali Tipo </w:t>
            </w:r>
            <w:r w:rsidR="00DF499A" w:rsidRPr="00606390">
              <w:rPr>
                <w:rFonts w:cs="Arial"/>
                <w:lang w:val="it-IT"/>
              </w:rPr>
              <w:t xml:space="preserve">saranno disciplinati dalla legge, o dalle leggi, dello Stato Membro, o degli Stati Membri, in cui è stabilito l'esportatore. </w:t>
            </w:r>
          </w:p>
        </w:tc>
      </w:tr>
      <w:tr w:rsidR="008A7A0C" w:rsidRPr="00CF0D20" w:rsidTr="00813543">
        <w:tc>
          <w:tcPr>
            <w:tcW w:w="4581" w:type="dxa"/>
          </w:tcPr>
          <w:p w:rsidR="008A7A0C" w:rsidRPr="008A7A0C" w:rsidRDefault="00EB65FC" w:rsidP="008A7A0C">
            <w:pPr>
              <w:pStyle w:val="BBClause4"/>
            </w:pPr>
            <w:r>
              <w:t>the P</w:t>
            </w:r>
            <w:r w:rsidR="008A7A0C" w:rsidRPr="00DE3BE8">
              <w:t xml:space="preserve">arties agree that for the purposes of clause 5(h) and 11 of the Standard Contractual Clauses, PPG consents to the Supplier subcontracting operations in accordance with the provisions set out in </w:t>
            </w:r>
            <w:r w:rsidR="008A7A0C" w:rsidRPr="00DE3BE8">
              <w:rPr>
                <w:b/>
              </w:rPr>
              <w:t xml:space="preserve">clause </w:t>
            </w:r>
            <w:r w:rsidR="008A7A0C" w:rsidRPr="00DE3BE8">
              <w:rPr>
                <w:b/>
              </w:rPr>
              <w:fldChar w:fldCharType="begin"/>
            </w:r>
            <w:r w:rsidR="008A7A0C" w:rsidRPr="00DE3BE8">
              <w:rPr>
                <w:b/>
              </w:rPr>
              <w:instrText xml:space="preserve"> REF _Ref15555098 \r \h  \* MERGEFORMAT </w:instrText>
            </w:r>
            <w:r w:rsidR="008A7A0C" w:rsidRPr="00DE3BE8">
              <w:rPr>
                <w:b/>
              </w:rPr>
            </w:r>
            <w:r w:rsidR="008A7A0C" w:rsidRPr="00DE3BE8">
              <w:rPr>
                <w:b/>
              </w:rPr>
              <w:fldChar w:fldCharType="separate"/>
            </w:r>
            <w:r w:rsidR="008A7A0C">
              <w:rPr>
                <w:b/>
              </w:rPr>
              <w:t>2</w:t>
            </w:r>
            <w:r w:rsidR="008A7A0C" w:rsidRPr="00DE3BE8">
              <w:rPr>
                <w:b/>
              </w:rPr>
              <w:fldChar w:fldCharType="end"/>
            </w:r>
            <w:r w:rsidR="008A7A0C" w:rsidRPr="00DE3BE8">
              <w:t xml:space="preserve"> of this Agreement;</w:t>
            </w:r>
          </w:p>
        </w:tc>
        <w:tc>
          <w:tcPr>
            <w:tcW w:w="4661" w:type="dxa"/>
          </w:tcPr>
          <w:p w:rsidR="008A7A0C" w:rsidRPr="00813543" w:rsidRDefault="007F729A" w:rsidP="00813543">
            <w:pPr>
              <w:pStyle w:val="BodyText"/>
              <w:spacing w:after="240"/>
              <w:ind w:left="1440"/>
              <w:rPr>
                <w:rFonts w:cs="Arial"/>
                <w:lang w:val="it-IT"/>
              </w:rPr>
            </w:pPr>
            <w:r w:rsidRPr="00606390">
              <w:rPr>
                <w:rFonts w:cs="Arial"/>
                <w:lang w:val="it-IT"/>
              </w:rPr>
              <w:t>6.1.</w:t>
            </w:r>
            <w:r w:rsidR="00E4789D">
              <w:rPr>
                <w:rFonts w:cs="Arial"/>
                <w:lang w:val="it-IT"/>
              </w:rPr>
              <w:t>2.3</w:t>
            </w:r>
            <w:r w:rsidRPr="00606390">
              <w:rPr>
                <w:rFonts w:cs="Arial"/>
                <w:lang w:val="it-IT"/>
              </w:rPr>
              <w:t xml:space="preserve"> le </w:t>
            </w:r>
            <w:r w:rsidR="00EB65FC">
              <w:rPr>
                <w:rFonts w:cs="Arial"/>
                <w:lang w:val="it-IT"/>
              </w:rPr>
              <w:t>P</w:t>
            </w:r>
            <w:r w:rsidRPr="00606390">
              <w:rPr>
                <w:rFonts w:cs="Arial"/>
                <w:lang w:val="it-IT"/>
              </w:rPr>
              <w:t xml:space="preserve">arti </w:t>
            </w:r>
            <w:r w:rsidR="005D69E9" w:rsidRPr="00606390">
              <w:rPr>
                <w:rFonts w:cs="Arial"/>
                <w:lang w:val="it-IT"/>
              </w:rPr>
              <w:t xml:space="preserve">convengono che, ai fini delle clausole 5(h) e 11 delle Clausole Contrattuali Tipo, </w:t>
            </w:r>
            <w:r w:rsidR="005D69E9" w:rsidRPr="00B839FE">
              <w:rPr>
                <w:rFonts w:cs="Arial"/>
                <w:lang w:val="it-IT"/>
              </w:rPr>
              <w:t xml:space="preserve">PPG consente al Fornitore di subappaltare </w:t>
            </w:r>
            <w:r w:rsidR="00E61EAF" w:rsidRPr="00E4789D">
              <w:rPr>
                <w:rFonts w:cs="Arial"/>
                <w:lang w:val="it-IT"/>
              </w:rPr>
              <w:t xml:space="preserve">le operazioni di trattamento in conformità con le disposizioni di cui alla </w:t>
            </w:r>
            <w:r w:rsidR="00E61EAF" w:rsidRPr="00813543">
              <w:rPr>
                <w:rFonts w:cs="Arial"/>
                <w:b/>
                <w:lang w:val="it-IT"/>
              </w:rPr>
              <w:t>clausola 2</w:t>
            </w:r>
            <w:r w:rsidR="00E61EAF" w:rsidRPr="00606390">
              <w:rPr>
                <w:rFonts w:cs="Arial"/>
                <w:lang w:val="it-IT"/>
              </w:rPr>
              <w:t xml:space="preserve"> del presente Contrato;</w:t>
            </w:r>
          </w:p>
        </w:tc>
      </w:tr>
      <w:tr w:rsidR="008A7A0C" w:rsidRPr="00CF0D20" w:rsidTr="00813543">
        <w:tc>
          <w:tcPr>
            <w:tcW w:w="4581" w:type="dxa"/>
          </w:tcPr>
          <w:p w:rsidR="008A7A0C" w:rsidRPr="00DE3BE8" w:rsidRDefault="008A7A0C" w:rsidP="008A7A0C">
            <w:pPr>
              <w:pStyle w:val="BBClause4"/>
            </w:pPr>
            <w:r w:rsidRPr="008A7A0C">
              <w:t>the p</w:t>
            </w:r>
            <w:r w:rsidR="00EB65FC">
              <w:t>P</w:t>
            </w:r>
            <w:r w:rsidRPr="008A7A0C">
              <w:t xml:space="preserve">arties agree that any rights to audit, </w:t>
            </w:r>
            <w:r w:rsidRPr="008A7A0C">
              <w:lastRenderedPageBreak/>
              <w:t>pursuant to clauses 5(f) and 12(2) of the Standard Contractual Clauses, will be exercised in accordance with c</w:t>
            </w:r>
            <w:r w:rsidR="00EB65FC">
              <w:t>lause 7 of this Agreement. The P</w:t>
            </w:r>
            <w:r w:rsidRPr="008A7A0C">
              <w:t>arties agree that in the event of any conflict between this Agreement and the Standard Contractual Clauses, the Standard Contractual Clauses shall prevail; and</w:t>
            </w:r>
          </w:p>
        </w:tc>
        <w:tc>
          <w:tcPr>
            <w:tcW w:w="4661" w:type="dxa"/>
          </w:tcPr>
          <w:p w:rsidR="008A7A0C" w:rsidRPr="00EB65FC" w:rsidRDefault="00AE4F34" w:rsidP="00813543">
            <w:pPr>
              <w:pStyle w:val="BodyText"/>
              <w:spacing w:after="240"/>
              <w:ind w:left="1440"/>
              <w:rPr>
                <w:rFonts w:cs="Arial"/>
                <w:lang w:val="it-IT"/>
              </w:rPr>
            </w:pPr>
            <w:r w:rsidRPr="00606390">
              <w:rPr>
                <w:rFonts w:cs="Arial"/>
                <w:lang w:val="it-IT"/>
              </w:rPr>
              <w:lastRenderedPageBreak/>
              <w:t>6.1.</w:t>
            </w:r>
            <w:r w:rsidR="00E4789D">
              <w:rPr>
                <w:rFonts w:cs="Arial"/>
                <w:lang w:val="it-IT"/>
              </w:rPr>
              <w:t>2.4</w:t>
            </w:r>
            <w:r w:rsidRPr="00606390">
              <w:rPr>
                <w:rFonts w:cs="Arial"/>
                <w:lang w:val="it-IT"/>
              </w:rPr>
              <w:t xml:space="preserve"> le </w:t>
            </w:r>
            <w:r w:rsidR="00EB65FC">
              <w:rPr>
                <w:rFonts w:cs="Arial"/>
                <w:lang w:val="it-IT"/>
              </w:rPr>
              <w:t>P</w:t>
            </w:r>
            <w:r w:rsidRPr="00606390">
              <w:rPr>
                <w:rFonts w:cs="Arial"/>
                <w:lang w:val="it-IT"/>
              </w:rPr>
              <w:t xml:space="preserve">arti convengono che qualsiasi diritto di svolgere </w:t>
            </w:r>
            <w:r w:rsidR="00564BA5" w:rsidRPr="00B839FE">
              <w:rPr>
                <w:rFonts w:cs="Arial"/>
                <w:lang w:val="it-IT"/>
              </w:rPr>
              <w:t>audit</w:t>
            </w:r>
            <w:r w:rsidRPr="00B839FE">
              <w:rPr>
                <w:rFonts w:cs="Arial"/>
                <w:lang w:val="it-IT"/>
              </w:rPr>
              <w:t xml:space="preserve">, ai sensi </w:t>
            </w:r>
            <w:r w:rsidRPr="00E4789D">
              <w:rPr>
                <w:rFonts w:cs="Arial"/>
                <w:lang w:val="it-IT"/>
              </w:rPr>
              <w:t xml:space="preserve">delle clausole </w:t>
            </w:r>
            <w:r w:rsidRPr="00E4789D">
              <w:rPr>
                <w:rFonts w:cs="Arial"/>
                <w:lang w:val="it-IT"/>
              </w:rPr>
              <w:lastRenderedPageBreak/>
              <w:t>5(f) e 12(2) delle Clausole Contrattuali Tipo, sarà esercitato in conform</w:t>
            </w:r>
            <w:r w:rsidRPr="008D20D6">
              <w:rPr>
                <w:rFonts w:cs="Arial"/>
                <w:lang w:val="it-IT"/>
              </w:rPr>
              <w:t xml:space="preserve">ità alla clausola 7 del presente Contratto. Le </w:t>
            </w:r>
            <w:r w:rsidR="00EB65FC">
              <w:rPr>
                <w:rFonts w:cs="Arial"/>
                <w:lang w:val="it-IT"/>
              </w:rPr>
              <w:t>P</w:t>
            </w:r>
            <w:r w:rsidRPr="008D20D6">
              <w:rPr>
                <w:rFonts w:cs="Arial"/>
                <w:lang w:val="it-IT"/>
              </w:rPr>
              <w:t xml:space="preserve">arti convengono che, in caso di conflitto tra il presente Contratto e le Clausole Contrattuali Tipo, prevarranno le Clausole Contrattuali Tipo; e </w:t>
            </w:r>
          </w:p>
        </w:tc>
      </w:tr>
      <w:tr w:rsidR="008A7A0C" w:rsidRPr="00CF0D20" w:rsidTr="00813543">
        <w:tc>
          <w:tcPr>
            <w:tcW w:w="4581" w:type="dxa"/>
          </w:tcPr>
          <w:p w:rsidR="008A7A0C" w:rsidRPr="008A7A0C" w:rsidRDefault="008A7A0C" w:rsidP="008A7A0C">
            <w:pPr>
              <w:pStyle w:val="BBClause4"/>
            </w:pPr>
            <w:r w:rsidRPr="00DE3BE8">
              <w:lastRenderedPageBreak/>
              <w:t xml:space="preserve">the details of the appendices applicable to the Standard Contractual Clauses are as set out in </w:t>
            </w:r>
            <w:r w:rsidRPr="00DE3BE8">
              <w:rPr>
                <w:b/>
              </w:rPr>
              <w:fldChar w:fldCharType="begin"/>
            </w:r>
            <w:r w:rsidRPr="00DE3BE8">
              <w:rPr>
                <w:b/>
              </w:rPr>
              <w:instrText xml:space="preserve"> REF _Ref515623490 \h  \* MERGEFORMAT </w:instrText>
            </w:r>
            <w:r w:rsidRPr="00DE3BE8">
              <w:rPr>
                <w:b/>
              </w:rPr>
            </w:r>
            <w:r w:rsidRPr="00DE3BE8">
              <w:rPr>
                <w:b/>
              </w:rPr>
              <w:fldChar w:fldCharType="separate"/>
            </w:r>
            <w:r w:rsidRPr="00DE3BE8">
              <w:rPr>
                <w:b/>
              </w:rPr>
              <w:t>SCHEDULE 1</w:t>
            </w:r>
            <w:r w:rsidRPr="00DE3BE8">
              <w:rPr>
                <w:b/>
              </w:rPr>
              <w:fldChar w:fldCharType="end"/>
            </w:r>
            <w:r w:rsidRPr="00DE3BE8">
              <w:t xml:space="preserve"> and the security measures required are as set out in </w:t>
            </w:r>
            <w:r w:rsidRPr="00DE3BE8">
              <w:rPr>
                <w:b/>
              </w:rPr>
              <w:fldChar w:fldCharType="begin"/>
            </w:r>
            <w:r w:rsidRPr="00DE3BE8">
              <w:rPr>
                <w:b/>
              </w:rPr>
              <w:instrText xml:space="preserve"> REF _Ref15555395 \h  \* MERGEFORMAT </w:instrText>
            </w:r>
            <w:r w:rsidRPr="00DE3BE8">
              <w:rPr>
                <w:b/>
              </w:rPr>
            </w:r>
            <w:r w:rsidRPr="00DE3BE8">
              <w:rPr>
                <w:b/>
              </w:rPr>
              <w:fldChar w:fldCharType="separate"/>
            </w:r>
            <w:r w:rsidRPr="00DE3BE8">
              <w:rPr>
                <w:b/>
              </w:rPr>
              <w:t>SCHEDULE 2</w:t>
            </w:r>
            <w:r w:rsidRPr="00DE3BE8">
              <w:rPr>
                <w:b/>
              </w:rPr>
              <w:fldChar w:fldCharType="end"/>
            </w:r>
            <w:r w:rsidRPr="00DE3BE8">
              <w:t>;</w:t>
            </w:r>
          </w:p>
        </w:tc>
        <w:tc>
          <w:tcPr>
            <w:tcW w:w="4661" w:type="dxa"/>
          </w:tcPr>
          <w:p w:rsidR="008A7A0C" w:rsidRPr="00813543" w:rsidRDefault="00AE4F34" w:rsidP="00813543">
            <w:pPr>
              <w:pStyle w:val="BodyText"/>
              <w:spacing w:after="240"/>
              <w:ind w:left="1440"/>
              <w:rPr>
                <w:rFonts w:cs="Arial"/>
                <w:lang w:val="it-IT"/>
              </w:rPr>
            </w:pPr>
            <w:r w:rsidRPr="00606390">
              <w:rPr>
                <w:rFonts w:cs="Arial"/>
                <w:lang w:val="it-IT"/>
              </w:rPr>
              <w:t>6.1.</w:t>
            </w:r>
            <w:r w:rsidR="00E4789D">
              <w:rPr>
                <w:rFonts w:cs="Arial"/>
                <w:lang w:val="it-IT"/>
              </w:rPr>
              <w:t>2.5</w:t>
            </w:r>
            <w:r w:rsidRPr="00606390">
              <w:rPr>
                <w:rFonts w:cs="Arial"/>
                <w:lang w:val="it-IT"/>
              </w:rPr>
              <w:t xml:space="preserve"> i dettagli delle appendici applicabili alle Clausole Contrattuali Tipo sono riportati nella </w:t>
            </w:r>
            <w:r w:rsidRPr="00813543">
              <w:rPr>
                <w:rFonts w:cs="Arial"/>
                <w:b/>
                <w:lang w:val="it-IT"/>
              </w:rPr>
              <w:t>TABELLA 1</w:t>
            </w:r>
            <w:r w:rsidRPr="00606390">
              <w:rPr>
                <w:rFonts w:cs="Arial"/>
                <w:lang w:val="it-IT"/>
              </w:rPr>
              <w:t xml:space="preserve"> e le misure di sicurezza necessarie sono riportate nella </w:t>
            </w:r>
            <w:r w:rsidRPr="00813543">
              <w:rPr>
                <w:rFonts w:cs="Arial"/>
                <w:b/>
                <w:lang w:val="it-IT"/>
              </w:rPr>
              <w:t>TABELLA 2</w:t>
            </w:r>
            <w:r w:rsidRPr="00606390">
              <w:rPr>
                <w:rFonts w:cs="Arial"/>
                <w:b/>
                <w:lang w:val="it-IT"/>
              </w:rPr>
              <w:t>;</w:t>
            </w:r>
          </w:p>
        </w:tc>
      </w:tr>
      <w:tr w:rsidR="008A7A0C" w:rsidRPr="00CF0D20" w:rsidTr="00813543">
        <w:tc>
          <w:tcPr>
            <w:tcW w:w="4581" w:type="dxa"/>
          </w:tcPr>
          <w:p w:rsidR="008A7A0C" w:rsidRPr="00DE3BE8" w:rsidRDefault="008A7A0C" w:rsidP="00813543">
            <w:pPr>
              <w:pStyle w:val="BBClause3"/>
            </w:pPr>
            <w:r w:rsidRPr="008A7A0C">
              <w:t xml:space="preserve">the International Transfer is to the United States of America and the Supplier or Sub-Processor, as relevant, has and maintains for the duration of the Processing a </w:t>
            </w:r>
            <w:r w:rsidRPr="008A7A0C">
              <w:lastRenderedPageBreak/>
              <w:t>current registration under the US-EU Privacy Shield. Where this clause 6.1.3 applies,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661" w:type="dxa"/>
          </w:tcPr>
          <w:p w:rsidR="008A7A0C" w:rsidRPr="00813543" w:rsidRDefault="0040633F" w:rsidP="00813543">
            <w:pPr>
              <w:pStyle w:val="BodyText"/>
              <w:spacing w:after="240"/>
              <w:ind w:left="720"/>
              <w:rPr>
                <w:rFonts w:cs="Arial"/>
                <w:lang w:val="it-IT"/>
              </w:rPr>
            </w:pPr>
            <w:r w:rsidRPr="00606390">
              <w:rPr>
                <w:rFonts w:cs="Arial"/>
                <w:lang w:val="it-IT"/>
              </w:rPr>
              <w:lastRenderedPageBreak/>
              <w:t>6.1.</w:t>
            </w:r>
            <w:r w:rsidR="00E4789D">
              <w:rPr>
                <w:rFonts w:cs="Arial"/>
                <w:lang w:val="it-IT"/>
              </w:rPr>
              <w:t>3</w:t>
            </w:r>
            <w:r w:rsidRPr="00606390">
              <w:rPr>
                <w:rFonts w:cs="Arial"/>
                <w:lang w:val="it-IT"/>
              </w:rPr>
              <w:t xml:space="preserve"> </w:t>
            </w:r>
            <w:r w:rsidR="00996768" w:rsidRPr="00606390">
              <w:rPr>
                <w:rFonts w:cs="Arial"/>
                <w:lang w:val="it-IT"/>
              </w:rPr>
              <w:t>quando</w:t>
            </w:r>
            <w:r w:rsidR="0083541A" w:rsidRPr="00606390">
              <w:rPr>
                <w:rFonts w:cs="Arial"/>
                <w:lang w:val="it-IT"/>
              </w:rPr>
              <w:t xml:space="preserve"> </w:t>
            </w:r>
            <w:r w:rsidR="0083541A" w:rsidRPr="00B839FE">
              <w:rPr>
                <w:rFonts w:cs="Arial"/>
                <w:lang w:val="it-IT"/>
              </w:rPr>
              <w:t>il Trasferimento Internazionale</w:t>
            </w:r>
            <w:r w:rsidR="00996768" w:rsidRPr="00E4789D">
              <w:rPr>
                <w:rFonts w:cs="Arial"/>
                <w:lang w:val="it-IT"/>
              </w:rPr>
              <w:t xml:space="preserve"> è</w:t>
            </w:r>
            <w:r w:rsidR="0083541A" w:rsidRPr="00E4789D">
              <w:rPr>
                <w:rFonts w:cs="Arial"/>
                <w:lang w:val="it-IT"/>
              </w:rPr>
              <w:t xml:space="preserve"> verso gli Stati Uniti d'America</w:t>
            </w:r>
            <w:r w:rsidR="00996768" w:rsidRPr="00E4789D">
              <w:rPr>
                <w:rFonts w:cs="Arial"/>
                <w:lang w:val="it-IT"/>
              </w:rPr>
              <w:t>,</w:t>
            </w:r>
            <w:r w:rsidR="0083541A" w:rsidRPr="00E4789D">
              <w:rPr>
                <w:rFonts w:cs="Arial"/>
                <w:lang w:val="it-IT"/>
              </w:rPr>
              <w:t xml:space="preserve"> </w:t>
            </w:r>
            <w:r w:rsidR="0083541A" w:rsidRPr="008D20D6">
              <w:rPr>
                <w:rFonts w:cs="Arial"/>
                <w:lang w:val="it-IT"/>
              </w:rPr>
              <w:t>il Fornitore o il Sub-Responsabile, a seconda dei casi</w:t>
            </w:r>
            <w:r w:rsidR="0083541A" w:rsidRPr="00EB65FC">
              <w:rPr>
                <w:rFonts w:cs="Arial"/>
                <w:lang w:val="it-IT"/>
              </w:rPr>
              <w:t>, ha e mantiene</w:t>
            </w:r>
            <w:r w:rsidR="002849EB" w:rsidRPr="00813543">
              <w:rPr>
                <w:rFonts w:cs="Arial"/>
                <w:lang w:val="it-IT"/>
              </w:rPr>
              <w:t>,</w:t>
            </w:r>
            <w:r w:rsidR="0083541A" w:rsidRPr="00813543">
              <w:rPr>
                <w:rFonts w:cs="Arial"/>
                <w:lang w:val="it-IT"/>
              </w:rPr>
              <w:t xml:space="preserve"> per la durata delle attività di Trattamento</w:t>
            </w:r>
            <w:r w:rsidR="002849EB" w:rsidRPr="00813543">
              <w:rPr>
                <w:rFonts w:cs="Arial"/>
                <w:lang w:val="it-IT"/>
              </w:rPr>
              <w:t>,</w:t>
            </w:r>
            <w:r w:rsidR="0083541A" w:rsidRPr="00813543">
              <w:rPr>
                <w:rFonts w:cs="Arial"/>
                <w:lang w:val="it-IT"/>
              </w:rPr>
              <w:t xml:space="preserve"> una registrazione valida ai sensi del EU-US Privacy </w:t>
            </w:r>
            <w:r w:rsidR="0083541A" w:rsidRPr="00813543">
              <w:rPr>
                <w:rFonts w:cs="Arial"/>
                <w:lang w:val="it-IT"/>
              </w:rPr>
              <w:lastRenderedPageBreak/>
              <w:t xml:space="preserve">Shield. </w:t>
            </w:r>
            <w:r w:rsidR="00996768" w:rsidRPr="00813543">
              <w:rPr>
                <w:rFonts w:cs="Arial"/>
                <w:lang w:val="it-IT"/>
              </w:rPr>
              <w:t>Laddove si applichi la presente clausola 6.1.3</w:t>
            </w:r>
            <w:r w:rsidR="00996768" w:rsidRPr="00606390">
              <w:rPr>
                <w:rFonts w:cs="Arial"/>
                <w:lang w:val="it-IT"/>
              </w:rPr>
              <w:t xml:space="preserve">, il Fornitore </w:t>
            </w:r>
            <w:r w:rsidR="00996768" w:rsidRPr="00B839FE">
              <w:rPr>
                <w:rFonts w:cs="Arial"/>
                <w:lang w:val="it-IT"/>
              </w:rPr>
              <w:t>comunicherà prontamente per iscritto a PPG che il Fornitore, o il Sub-</w:t>
            </w:r>
            <w:r w:rsidR="00996768" w:rsidRPr="00E4789D">
              <w:rPr>
                <w:rFonts w:cs="Arial"/>
                <w:lang w:val="it-IT"/>
              </w:rPr>
              <w:t xml:space="preserve">Responsabile, a seconda dei casi, </w:t>
            </w:r>
            <w:r w:rsidR="003277D1" w:rsidRPr="00E4789D">
              <w:rPr>
                <w:rFonts w:cs="Arial"/>
                <w:lang w:val="it-IT"/>
              </w:rPr>
              <w:t>cessa di mantenere, o anticipa la revoca o il ritiro, o è altrimenti contestata da una qualsiasi autorità</w:t>
            </w:r>
            <w:r w:rsidR="002849EB" w:rsidRPr="008D20D6">
              <w:rPr>
                <w:rFonts w:cs="Arial"/>
                <w:lang w:val="it-IT"/>
              </w:rPr>
              <w:t xml:space="preserve"> di regolamentazione</w:t>
            </w:r>
            <w:r w:rsidR="003277D1" w:rsidRPr="00EB65FC">
              <w:rPr>
                <w:rFonts w:cs="Arial"/>
                <w:lang w:val="it-IT"/>
              </w:rPr>
              <w:t xml:space="preserve"> </w:t>
            </w:r>
            <w:r w:rsidR="009F19E1" w:rsidRPr="00EB65FC">
              <w:rPr>
                <w:rFonts w:cs="Arial"/>
                <w:lang w:val="it-IT"/>
              </w:rPr>
              <w:t>in merito allo stato</w:t>
            </w:r>
            <w:r w:rsidR="00926B2B" w:rsidRPr="00813543">
              <w:rPr>
                <w:rFonts w:cs="Arial"/>
                <w:lang w:val="it-IT"/>
              </w:rPr>
              <w:t xml:space="preserve"> della stessa</w:t>
            </w:r>
            <w:r w:rsidR="009F19E1" w:rsidRPr="00813543">
              <w:rPr>
                <w:rFonts w:cs="Arial"/>
                <w:lang w:val="it-IT"/>
              </w:rPr>
              <w:t>, o  stabilisce egli stesso che il Fornitore o il Sub-Responsabile, a seconda dei casi, non può più soddisfare gli obblighi previsti dall'EU-US Privacy Shied; oppure</w:t>
            </w:r>
          </w:p>
        </w:tc>
      </w:tr>
      <w:tr w:rsidR="008A7A0C" w:rsidRPr="00CF0D20" w:rsidTr="00813543">
        <w:tc>
          <w:tcPr>
            <w:tcW w:w="4581" w:type="dxa"/>
          </w:tcPr>
          <w:p w:rsidR="008A7A0C" w:rsidRPr="008A7A0C" w:rsidRDefault="008A7A0C" w:rsidP="008A7A0C">
            <w:pPr>
              <w:pStyle w:val="BBClause3"/>
            </w:pPr>
            <w:r w:rsidRPr="008A7A0C">
              <w:lastRenderedPageBreak/>
              <w:t>the Supplier or Sub-Processor, as relevant, confirms 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are breached.</w:t>
            </w:r>
          </w:p>
        </w:tc>
        <w:tc>
          <w:tcPr>
            <w:tcW w:w="4661" w:type="dxa"/>
          </w:tcPr>
          <w:p w:rsidR="008A7A0C" w:rsidRPr="00813543" w:rsidRDefault="00926B2B" w:rsidP="00813543">
            <w:pPr>
              <w:pStyle w:val="BodyText"/>
              <w:spacing w:after="240"/>
              <w:ind w:left="720"/>
              <w:rPr>
                <w:rFonts w:cs="Arial"/>
                <w:lang w:val="it-IT"/>
              </w:rPr>
            </w:pPr>
            <w:r w:rsidRPr="00606390">
              <w:rPr>
                <w:rFonts w:cs="Arial"/>
                <w:lang w:val="it-IT"/>
              </w:rPr>
              <w:t>6.1.</w:t>
            </w:r>
            <w:r w:rsidR="00E4789D">
              <w:rPr>
                <w:rFonts w:cs="Arial"/>
                <w:lang w:val="it-IT"/>
              </w:rPr>
              <w:t>4</w:t>
            </w:r>
            <w:r w:rsidRPr="00606390">
              <w:rPr>
                <w:rFonts w:cs="Arial"/>
                <w:lang w:val="it-IT"/>
              </w:rPr>
              <w:t xml:space="preserve"> il Fornitore o il Sub-Responsabile, a seconda dei casi, conferma che tutte le attività di Trattamento dei Dati Personali oggetto del Contratto </w:t>
            </w:r>
            <w:r w:rsidRPr="00B839FE">
              <w:rPr>
                <w:rFonts w:cs="Arial"/>
                <w:lang w:val="it-IT"/>
              </w:rPr>
              <w:t xml:space="preserve">sono coperte dalle </w:t>
            </w:r>
            <w:r w:rsidRPr="00E4789D">
              <w:rPr>
                <w:rFonts w:cs="Arial"/>
                <w:lang w:val="it-IT"/>
              </w:rPr>
              <w:t>norme vincolanti d'</w:t>
            </w:r>
            <w:r w:rsidRPr="008D20D6">
              <w:rPr>
                <w:rFonts w:cs="Arial"/>
                <w:lang w:val="it-IT"/>
              </w:rPr>
              <w:t>i</w:t>
            </w:r>
            <w:r w:rsidRPr="00EB65FC">
              <w:rPr>
                <w:rFonts w:cs="Arial"/>
                <w:lang w:val="it-IT"/>
              </w:rPr>
              <w:t xml:space="preserve">mpresa </w:t>
            </w:r>
            <w:r w:rsidRPr="00813543">
              <w:rPr>
                <w:rFonts w:cs="Arial"/>
                <w:lang w:val="it-IT"/>
              </w:rPr>
              <w:t xml:space="preserve"> del Fornitore o del Sub-Fornitore, i cui termini sono incorporati nei presenti termini. Il Fornitore accetta che PPG, in qualità i Titolare del trattamento, ha il diritto di applicare tali norme vincolanti d'impresa nei confronti del Fornitore o del Sub-Responsabile, a seconda dei casi, incluso il diritto a un risarcimento in caso di violazione delle norme. </w:t>
            </w:r>
          </w:p>
        </w:tc>
      </w:tr>
      <w:tr w:rsidR="00C61B9C" w:rsidRPr="00CF0D20" w:rsidTr="00813543">
        <w:tc>
          <w:tcPr>
            <w:tcW w:w="4581" w:type="dxa"/>
          </w:tcPr>
          <w:p w:rsidR="00C61B9C" w:rsidRPr="00C61B9C" w:rsidRDefault="00C61B9C" w:rsidP="008A7A0C">
            <w:pPr>
              <w:pStyle w:val="BBClause2"/>
            </w:pPr>
            <w:r w:rsidRPr="00C61B9C">
              <w:t xml:space="preserve">If the appropriate safeguards demonstrated or implemented by the Supplier (or the relevant Data Processor/Processor) in accordance with this </w:t>
            </w:r>
            <w:r w:rsidRPr="008A7A0C">
              <w:rPr>
                <w:b/>
              </w:rPr>
              <w:t xml:space="preserve">clause </w:t>
            </w:r>
            <w:r w:rsidR="008A7A0C">
              <w:rPr>
                <w:b/>
              </w:rPr>
              <w:t xml:space="preserve">6 </w:t>
            </w:r>
            <w:r w:rsidRPr="00C61B9C">
              <w:t xml:space="preserve">are deemed at any time not to provide an adequate level of protection in </w:t>
            </w:r>
            <w:r w:rsidRPr="00C61B9C">
              <w:lastRenderedPageBreak/>
              <w:t xml:space="preserve">relation to Agreement Personal Data, the Supplier will implement such alternative measures as may be required by </w:t>
            </w:r>
            <w:r w:rsidR="008A7A0C">
              <w:t>PPG or by the PPG Affiliate</w:t>
            </w:r>
            <w:r w:rsidRPr="00C61B9C">
              <w:t xml:space="preserve"> to ensure that the relevant International Transfer and all resulting Processing are compliant with Data Protection Laws. The Supplier or the relevant Sub-Processor will not need to comply with the conditions set out in this </w:t>
            </w:r>
            <w:r w:rsidRPr="008A7A0C">
              <w:rPr>
                <w:b/>
              </w:rPr>
              <w:t xml:space="preserve">clause </w:t>
            </w:r>
            <w:r w:rsidR="008A7A0C">
              <w:rPr>
                <w:b/>
              </w:rPr>
              <w:t xml:space="preserve">6 </w:t>
            </w:r>
            <w:r w:rsidRPr="00C61B9C">
              <w:t xml:space="preserve"> if it is required to make an International Transfer to comply with United Kingdom, </w:t>
            </w:r>
            <w:r w:rsidR="008A7A0C">
              <w:t xml:space="preserve">Swiss or </w:t>
            </w:r>
            <w:r w:rsidRPr="00C61B9C">
              <w:t xml:space="preserve">European Union or European Union member state </w:t>
            </w:r>
            <w:r w:rsidR="008A7A0C">
              <w:t>applicable laws, provided however that</w:t>
            </w:r>
            <w:r w:rsidR="004E0984">
              <w:t xml:space="preserve"> </w:t>
            </w:r>
            <w:r w:rsidRPr="00C61B9C">
              <w:t xml:space="preserve">the Supplier will notify </w:t>
            </w:r>
            <w:r w:rsidR="008A7A0C">
              <w:t>PPG</w:t>
            </w:r>
            <w:r w:rsidRPr="00C61B9C">
              <w:t xml:space="preserve"> of such legal requirement prior to such International Transfer unless such </w:t>
            </w:r>
            <w:r w:rsidR="008A7A0C">
              <w:t>applicable law</w:t>
            </w:r>
            <w:r w:rsidRPr="00C61B9C">
              <w:t xml:space="preserve"> prohibit</w:t>
            </w:r>
            <w:r w:rsidR="008A7A0C">
              <w:t>s</w:t>
            </w:r>
            <w:r w:rsidRPr="00C61B9C">
              <w:t xml:space="preserve"> notice to </w:t>
            </w:r>
            <w:r w:rsidR="008A7A0C">
              <w:t>PPG</w:t>
            </w:r>
            <w:r w:rsidRPr="00C61B9C">
              <w:t xml:space="preserve"> on public interest grounds.</w:t>
            </w:r>
          </w:p>
        </w:tc>
        <w:tc>
          <w:tcPr>
            <w:tcW w:w="4661" w:type="dxa"/>
          </w:tcPr>
          <w:p w:rsidR="00C61B9C" w:rsidRPr="00813543" w:rsidRDefault="0075700C" w:rsidP="004E0984">
            <w:pPr>
              <w:pStyle w:val="BBClause2"/>
              <w:numPr>
                <w:ilvl w:val="0"/>
                <w:numId w:val="0"/>
              </w:numPr>
              <w:rPr>
                <w:rFonts w:cs="Arial"/>
                <w:lang w:val="it-IT"/>
              </w:rPr>
            </w:pPr>
            <w:r w:rsidRPr="00606390">
              <w:rPr>
                <w:rFonts w:cs="Arial"/>
                <w:lang w:val="it-IT"/>
              </w:rPr>
              <w:lastRenderedPageBreak/>
              <w:t xml:space="preserve">6.2 </w:t>
            </w:r>
            <w:r w:rsidR="00AF7DD4" w:rsidRPr="00606390">
              <w:rPr>
                <w:rFonts w:cs="Arial"/>
                <w:lang w:val="it-IT"/>
              </w:rPr>
              <w:t>Se le opportune garanzie dimostrate o implementate dal Fornitore (o dal</w:t>
            </w:r>
            <w:r w:rsidR="00AF7DD4" w:rsidRPr="00B839FE">
              <w:rPr>
                <w:rFonts w:cs="Arial"/>
                <w:lang w:val="it-IT"/>
              </w:rPr>
              <w:t xml:space="preserve"> Responsabile del trattamento/Responsabile) di cui alla presente </w:t>
            </w:r>
            <w:r w:rsidR="00AF7DD4" w:rsidRPr="00E4789D">
              <w:rPr>
                <w:rFonts w:cs="Arial"/>
                <w:b/>
                <w:lang w:val="it-IT"/>
              </w:rPr>
              <w:t xml:space="preserve">clausola </w:t>
            </w:r>
            <w:r w:rsidR="004E0984" w:rsidRPr="00E4789D">
              <w:rPr>
                <w:rFonts w:cs="Arial"/>
                <w:b/>
                <w:lang w:val="it-IT"/>
              </w:rPr>
              <w:t>6</w:t>
            </w:r>
            <w:r w:rsidR="00AF7DD4" w:rsidRPr="00E4789D">
              <w:rPr>
                <w:rFonts w:cs="Arial"/>
                <w:lang w:val="it-IT"/>
              </w:rPr>
              <w:t xml:space="preserve"> sono considerate in qualsiasi momento inadatte a garantire un livello adeguato di protezione dei Dati </w:t>
            </w:r>
            <w:r w:rsidR="00C32133" w:rsidRPr="00EB65FC">
              <w:rPr>
                <w:rFonts w:cs="Arial"/>
                <w:lang w:val="it-IT"/>
              </w:rPr>
              <w:t xml:space="preserve">Personali </w:t>
            </w:r>
            <w:r w:rsidR="00AF7DD4" w:rsidRPr="00813543">
              <w:rPr>
                <w:rFonts w:cs="Arial"/>
                <w:lang w:val="it-IT"/>
              </w:rPr>
              <w:t xml:space="preserve">oggetto del Contratto, il </w:t>
            </w:r>
            <w:r w:rsidR="00AF7DD4" w:rsidRPr="00813543">
              <w:rPr>
                <w:rFonts w:cs="Arial"/>
                <w:lang w:val="it-IT"/>
              </w:rPr>
              <w:lastRenderedPageBreak/>
              <w:t xml:space="preserve">Fornitore implementerà le misure alternative eventualmente richieste dal Cliente o dal membro rilevante del Gruppo del Cliente per garantire che il Trasferimento internazionale e il successivo Trattamento avvengano in conformità </w:t>
            </w:r>
            <w:r w:rsidR="00A572D9" w:rsidRPr="00813543">
              <w:rPr>
                <w:rFonts w:cs="Arial"/>
                <w:lang w:val="it-IT"/>
              </w:rPr>
              <w:t>alla Normativa in materia di Protezione dei Dati</w:t>
            </w:r>
            <w:r w:rsidR="00AF7DD4" w:rsidRPr="00813543">
              <w:rPr>
                <w:rFonts w:cs="Arial"/>
                <w:lang w:val="it-IT"/>
              </w:rPr>
              <w:t xml:space="preserve">. Il Fornitore o </w:t>
            </w:r>
            <w:r w:rsidR="0062518B" w:rsidRPr="00813543">
              <w:rPr>
                <w:rFonts w:cs="Arial"/>
                <w:lang w:val="it-IT"/>
              </w:rPr>
              <w:t xml:space="preserve">il </w:t>
            </w:r>
            <w:r w:rsidR="0062518B" w:rsidRPr="00813543">
              <w:rPr>
                <w:rFonts w:cs="Arial"/>
                <w:vanish/>
                <w:lang w:val="it-IT"/>
              </w:rPr>
              <w:t>Sub-Responsabile del trattamento</w:t>
            </w:r>
            <w:r w:rsidR="00AF7DD4" w:rsidRPr="00813543">
              <w:rPr>
                <w:rFonts w:cs="Arial"/>
                <w:lang w:val="it-IT"/>
              </w:rPr>
              <w:t xml:space="preserve"> non sono tenuti a rispettare le condizioni sancite da questa </w:t>
            </w:r>
            <w:r w:rsidR="00AF7DD4" w:rsidRPr="00813543">
              <w:rPr>
                <w:rFonts w:cs="Arial"/>
                <w:b/>
                <w:lang w:val="it-IT"/>
              </w:rPr>
              <w:t xml:space="preserve">clausola </w:t>
            </w:r>
            <w:r w:rsidR="004E0984" w:rsidRPr="00813543">
              <w:rPr>
                <w:rFonts w:cs="Arial"/>
                <w:b/>
                <w:lang w:val="it-IT"/>
              </w:rPr>
              <w:t>6</w:t>
            </w:r>
            <w:r w:rsidR="00AF7DD4" w:rsidRPr="00813543">
              <w:rPr>
                <w:rFonts w:cs="Arial"/>
                <w:lang w:val="it-IT"/>
              </w:rPr>
              <w:t xml:space="preserve"> se è necessario un Trasferimento internazionale per rispettare le leggi vigenti nel Regno Unito,</w:t>
            </w:r>
            <w:r w:rsidR="004E0984" w:rsidRPr="00813543">
              <w:rPr>
                <w:rFonts w:cs="Arial"/>
                <w:lang w:val="it-IT"/>
              </w:rPr>
              <w:t xml:space="preserve"> in Svizzera o</w:t>
            </w:r>
            <w:r w:rsidR="00AF7DD4" w:rsidRPr="00813543">
              <w:rPr>
                <w:rFonts w:cs="Arial"/>
                <w:lang w:val="it-IT"/>
              </w:rPr>
              <w:t xml:space="preserve"> nell'Unione europea o le leggi vigenti in uno Stato membro dell'Unione europea; </w:t>
            </w:r>
            <w:r w:rsidR="004E0984" w:rsidRPr="00813543">
              <w:rPr>
                <w:rFonts w:cs="Arial"/>
                <w:lang w:val="it-IT"/>
              </w:rPr>
              <w:t>a condizione che</w:t>
            </w:r>
            <w:r w:rsidR="00AF7DD4" w:rsidRPr="00813543">
              <w:rPr>
                <w:rFonts w:cs="Arial"/>
                <w:lang w:val="it-IT"/>
              </w:rPr>
              <w:t xml:space="preserve"> il Fornitore informerà </w:t>
            </w:r>
            <w:r w:rsidR="004E0984" w:rsidRPr="00813543">
              <w:rPr>
                <w:rFonts w:cs="Arial"/>
                <w:lang w:val="it-IT"/>
              </w:rPr>
              <w:t>PPG</w:t>
            </w:r>
            <w:r w:rsidR="00AF7DD4" w:rsidRPr="00813543">
              <w:rPr>
                <w:rFonts w:cs="Arial"/>
                <w:lang w:val="it-IT"/>
              </w:rPr>
              <w:t xml:space="preserve"> di tale requisito legale prima del Trasferimento internazionale, a meno che le </w:t>
            </w:r>
            <w:r w:rsidR="004E0984" w:rsidRPr="00813543">
              <w:rPr>
                <w:rFonts w:cs="Arial"/>
                <w:lang w:val="it-IT"/>
              </w:rPr>
              <w:t>l</w:t>
            </w:r>
            <w:r w:rsidR="00AF7DD4" w:rsidRPr="00813543">
              <w:rPr>
                <w:rFonts w:cs="Arial"/>
                <w:lang w:val="it-IT"/>
              </w:rPr>
              <w:t xml:space="preserve">eggi vigenti di cui sopra vietino di informare </w:t>
            </w:r>
            <w:r w:rsidR="004E0984" w:rsidRPr="00813543">
              <w:rPr>
                <w:rFonts w:cs="Arial"/>
                <w:lang w:val="it-IT"/>
              </w:rPr>
              <w:t xml:space="preserve">PPG </w:t>
            </w:r>
            <w:r w:rsidR="00AF7DD4" w:rsidRPr="00813543">
              <w:rPr>
                <w:rFonts w:cs="Arial"/>
                <w:lang w:val="it-IT"/>
              </w:rPr>
              <w:t>per ragioni di interesse pubblico.</w:t>
            </w:r>
          </w:p>
        </w:tc>
      </w:tr>
      <w:tr w:rsidR="008A7A0C" w:rsidTr="00813543">
        <w:tc>
          <w:tcPr>
            <w:tcW w:w="4581" w:type="dxa"/>
          </w:tcPr>
          <w:p w:rsidR="008A7A0C" w:rsidRPr="00C61B9C" w:rsidRDefault="008A7A0C" w:rsidP="00813543">
            <w:pPr>
              <w:pStyle w:val="BBHeading1"/>
            </w:pPr>
            <w:r>
              <w:lastRenderedPageBreak/>
              <w:t>audit rights</w:t>
            </w:r>
          </w:p>
        </w:tc>
        <w:tc>
          <w:tcPr>
            <w:tcW w:w="4661" w:type="dxa"/>
          </w:tcPr>
          <w:p w:rsidR="008A7A0C" w:rsidRPr="00813543" w:rsidRDefault="008742BE" w:rsidP="00564BA5">
            <w:pPr>
              <w:pStyle w:val="BBHeading1"/>
              <w:numPr>
                <w:ilvl w:val="0"/>
                <w:numId w:val="0"/>
              </w:numPr>
              <w:ind w:left="720"/>
              <w:rPr>
                <w:rFonts w:cs="Arial"/>
                <w:lang w:val="it-IT"/>
              </w:rPr>
            </w:pPr>
            <w:r w:rsidRPr="00813543">
              <w:rPr>
                <w:rFonts w:cs="Arial"/>
                <w:lang w:val="it-IT"/>
              </w:rPr>
              <w:t xml:space="preserve">7. </w:t>
            </w:r>
            <w:r w:rsidR="0072706A" w:rsidRPr="00606390">
              <w:rPr>
                <w:rFonts w:cs="Arial"/>
                <w:lang w:val="it-IT"/>
              </w:rPr>
              <w:t xml:space="preserve">Diritti di </w:t>
            </w:r>
            <w:r w:rsidR="00564BA5" w:rsidRPr="00606390">
              <w:rPr>
                <w:rFonts w:cs="Arial"/>
                <w:lang w:val="it-IT"/>
              </w:rPr>
              <w:t>audit</w:t>
            </w:r>
          </w:p>
        </w:tc>
      </w:tr>
      <w:tr w:rsidR="00A8334E" w:rsidRPr="00CF0D20" w:rsidTr="00813543">
        <w:tc>
          <w:tcPr>
            <w:tcW w:w="4581" w:type="dxa"/>
          </w:tcPr>
          <w:p w:rsidR="00A8334E" w:rsidRPr="00C542C8" w:rsidRDefault="008434CF" w:rsidP="00813543">
            <w:pPr>
              <w:pStyle w:val="BBClause2"/>
            </w:pPr>
            <w:r w:rsidRPr="00C542C8">
              <w:t>The Supplier will:</w:t>
            </w:r>
          </w:p>
          <w:p w:rsidR="008434CF" w:rsidRPr="00C542C8" w:rsidRDefault="008434CF" w:rsidP="00813543">
            <w:pPr>
              <w:pStyle w:val="aDefinition"/>
              <w:numPr>
                <w:ilvl w:val="0"/>
                <w:numId w:val="0"/>
              </w:numPr>
              <w:ind w:left="851"/>
              <w:rPr>
                <w:rFonts w:ascii="Arial" w:hAnsi="Arial" w:cs="Arial"/>
                <w:sz w:val="22"/>
              </w:rPr>
            </w:pPr>
            <w:r w:rsidRPr="00813543">
              <w:rPr>
                <w:rFonts w:ascii="Arial" w:eastAsiaTheme="minorHAnsi" w:hAnsi="Arial"/>
                <w:sz w:val="22"/>
                <w:szCs w:val="22"/>
                <w:lang w:eastAsia="en-US"/>
              </w:rPr>
              <w:t>7.1</w:t>
            </w:r>
            <w:r w:rsidR="008A7A0C">
              <w:rPr>
                <w:rFonts w:ascii="Arial" w:eastAsiaTheme="minorHAnsi" w:hAnsi="Arial"/>
                <w:sz w:val="22"/>
                <w:szCs w:val="22"/>
                <w:lang w:eastAsia="en-US"/>
              </w:rPr>
              <w:t>.1</w:t>
            </w:r>
            <w:r w:rsidRPr="00C542C8">
              <w:rPr>
                <w:rFonts w:ascii="Arial" w:hAnsi="Arial" w:cs="Arial"/>
                <w:sz w:val="22"/>
              </w:rPr>
              <w:t xml:space="preserve"> make available to </w:t>
            </w:r>
            <w:r w:rsidR="008A7A0C">
              <w:rPr>
                <w:rFonts w:ascii="Arial" w:hAnsi="Arial" w:cs="Arial"/>
                <w:sz w:val="22"/>
              </w:rPr>
              <w:t>PPG and PPG Affiliates</w:t>
            </w:r>
            <w:r w:rsidRPr="00C542C8">
              <w:rPr>
                <w:rFonts w:ascii="Arial" w:hAnsi="Arial" w:cs="Arial"/>
                <w:sz w:val="22"/>
              </w:rPr>
              <w:t xml:space="preserve"> all information necessary to demonstrate compliance</w:t>
            </w:r>
            <w:r w:rsidR="008A7A0C">
              <w:rPr>
                <w:rFonts w:ascii="Arial" w:hAnsi="Arial" w:cs="Arial"/>
                <w:sz w:val="22"/>
              </w:rPr>
              <w:t xml:space="preserve"> applicable Data Protection Laws and</w:t>
            </w:r>
            <w:r w:rsidRPr="00C542C8">
              <w:rPr>
                <w:rFonts w:ascii="Arial" w:hAnsi="Arial" w:cs="Arial"/>
                <w:sz w:val="22"/>
              </w:rPr>
              <w:t xml:space="preserve"> with the obligations set out in this </w:t>
            </w:r>
            <w:r w:rsidRPr="008A7A0C">
              <w:rPr>
                <w:rFonts w:ascii="Arial" w:hAnsi="Arial" w:cs="Arial"/>
                <w:b/>
                <w:sz w:val="22"/>
              </w:rPr>
              <w:t>clause B</w:t>
            </w:r>
            <w:r w:rsidRPr="00C542C8">
              <w:rPr>
                <w:rFonts w:ascii="Arial" w:hAnsi="Arial" w:cs="Arial"/>
                <w:sz w:val="22"/>
              </w:rPr>
              <w:t>; and</w:t>
            </w:r>
          </w:p>
        </w:tc>
        <w:tc>
          <w:tcPr>
            <w:tcW w:w="4661" w:type="dxa"/>
          </w:tcPr>
          <w:p w:rsidR="00A8334E" w:rsidRPr="00606390" w:rsidRDefault="008742BE" w:rsidP="008742BE">
            <w:pPr>
              <w:pStyle w:val="BBClause2"/>
              <w:numPr>
                <w:ilvl w:val="1"/>
                <w:numId w:val="38"/>
              </w:numPr>
              <w:rPr>
                <w:rFonts w:cs="Arial"/>
                <w:lang w:val="it-IT"/>
              </w:rPr>
            </w:pPr>
            <w:r w:rsidRPr="00606390">
              <w:rPr>
                <w:rFonts w:cs="Arial"/>
                <w:lang w:val="it-IT"/>
              </w:rPr>
              <w:t>Il Fornitore avrà cura di:</w:t>
            </w:r>
          </w:p>
          <w:p w:rsidR="008742BE" w:rsidRPr="00813543" w:rsidRDefault="008742BE" w:rsidP="00564BA5">
            <w:pPr>
              <w:pStyle w:val="BBClause3"/>
              <w:numPr>
                <w:ilvl w:val="2"/>
                <w:numId w:val="38"/>
              </w:numPr>
              <w:rPr>
                <w:rFonts w:cs="Arial"/>
                <w:lang w:val="it-IT"/>
              </w:rPr>
            </w:pPr>
            <w:r w:rsidRPr="00B839FE">
              <w:rPr>
                <w:rFonts w:cs="Arial"/>
                <w:lang w:val="it-IT"/>
              </w:rPr>
              <w:t xml:space="preserve">mettere a disposizione </w:t>
            </w:r>
            <w:r w:rsidR="00564BA5" w:rsidRPr="00E4789D">
              <w:rPr>
                <w:rFonts w:cs="Arial"/>
                <w:lang w:val="it-IT"/>
              </w:rPr>
              <w:t>di PPG e degli Affiliati di PPG</w:t>
            </w:r>
            <w:r w:rsidRPr="008D20D6">
              <w:rPr>
                <w:rFonts w:cs="Arial"/>
                <w:lang w:val="it-IT"/>
              </w:rPr>
              <w:t xml:space="preserve"> tutte le informazioni necessarie per dimostrare il rispetto </w:t>
            </w:r>
            <w:r w:rsidR="00564BA5" w:rsidRPr="00EB65FC">
              <w:rPr>
                <w:rFonts w:cs="Arial"/>
                <w:lang w:val="it-IT"/>
              </w:rPr>
              <w:t xml:space="preserve">delle Normative </w:t>
            </w:r>
            <w:r w:rsidR="00564BA5" w:rsidRPr="00813543">
              <w:rPr>
                <w:rFonts w:cs="Arial"/>
                <w:lang w:val="it-IT"/>
              </w:rPr>
              <w:t xml:space="preserve">applicabili in materia di Protezione dei Dati e </w:t>
            </w:r>
            <w:r w:rsidRPr="00813543">
              <w:rPr>
                <w:rFonts w:cs="Arial"/>
                <w:lang w:val="it-IT"/>
              </w:rPr>
              <w:t>di quanto stabilito dalla presente clausola B;</w:t>
            </w:r>
          </w:p>
        </w:tc>
      </w:tr>
      <w:tr w:rsidR="008434CF" w:rsidRPr="00CF0D20" w:rsidTr="00813543">
        <w:tc>
          <w:tcPr>
            <w:tcW w:w="4581" w:type="dxa"/>
          </w:tcPr>
          <w:p w:rsidR="008434CF" w:rsidRPr="00C542C8" w:rsidRDefault="008434CF" w:rsidP="00813543">
            <w:pPr>
              <w:pStyle w:val="aDefinition"/>
              <w:numPr>
                <w:ilvl w:val="0"/>
                <w:numId w:val="0"/>
              </w:numPr>
              <w:ind w:left="851"/>
              <w:rPr>
                <w:rFonts w:ascii="Arial" w:hAnsi="Arial" w:cs="Arial"/>
                <w:sz w:val="22"/>
              </w:rPr>
            </w:pPr>
            <w:r w:rsidRPr="00C542C8">
              <w:rPr>
                <w:rFonts w:ascii="Arial" w:hAnsi="Arial" w:cs="Arial"/>
                <w:sz w:val="22"/>
              </w:rPr>
              <w:t>7.</w:t>
            </w:r>
            <w:r w:rsidR="008A7A0C">
              <w:rPr>
                <w:rFonts w:ascii="Arial" w:hAnsi="Arial" w:cs="Arial"/>
                <w:sz w:val="22"/>
              </w:rPr>
              <w:t>1.</w:t>
            </w:r>
            <w:r w:rsidRPr="00C542C8">
              <w:rPr>
                <w:rFonts w:ascii="Arial" w:hAnsi="Arial" w:cs="Arial"/>
                <w:sz w:val="22"/>
              </w:rPr>
              <w:t xml:space="preserve">2 allow for and contribute to audits, including without limitation inspections, conducted by </w:t>
            </w:r>
            <w:r w:rsidR="008A7A0C">
              <w:rPr>
                <w:rFonts w:ascii="Arial" w:hAnsi="Arial" w:cs="Arial"/>
                <w:sz w:val="22"/>
              </w:rPr>
              <w:t>PPG</w:t>
            </w:r>
            <w:r w:rsidRPr="00C542C8">
              <w:rPr>
                <w:rFonts w:ascii="Arial" w:hAnsi="Arial" w:cs="Arial"/>
                <w:sz w:val="22"/>
              </w:rPr>
              <w:t xml:space="preserve"> or another auditor mandated by </w:t>
            </w:r>
            <w:r w:rsidR="008A7A0C">
              <w:rPr>
                <w:rFonts w:ascii="Arial" w:hAnsi="Arial" w:cs="Arial"/>
                <w:sz w:val="22"/>
              </w:rPr>
              <w:t>PPG</w:t>
            </w:r>
            <w:r w:rsidRPr="00C542C8">
              <w:rPr>
                <w:rFonts w:ascii="Arial" w:hAnsi="Arial" w:cs="Arial"/>
                <w:sz w:val="22"/>
              </w:rPr>
              <w:t xml:space="preserve">. </w:t>
            </w:r>
          </w:p>
        </w:tc>
        <w:tc>
          <w:tcPr>
            <w:tcW w:w="4661" w:type="dxa"/>
          </w:tcPr>
          <w:p w:rsidR="008434CF" w:rsidRPr="00813543" w:rsidRDefault="008742BE" w:rsidP="00564BA5">
            <w:pPr>
              <w:pStyle w:val="BBClause3"/>
              <w:rPr>
                <w:rFonts w:cs="Arial"/>
                <w:lang w:val="it-IT"/>
              </w:rPr>
            </w:pPr>
            <w:r w:rsidRPr="00606390">
              <w:rPr>
                <w:rFonts w:cs="Arial"/>
                <w:lang w:val="it-IT"/>
              </w:rPr>
              <w:t xml:space="preserve">consentire e agevolare le verifiche, </w:t>
            </w:r>
            <w:r w:rsidRPr="00B839FE">
              <w:rPr>
                <w:rFonts w:cs="Arial"/>
                <w:lang w:val="it-IT"/>
              </w:rPr>
              <w:t xml:space="preserve">comprese, senza limitazioni, le ispezioni condotte </w:t>
            </w:r>
            <w:r w:rsidR="00564BA5" w:rsidRPr="00E4789D">
              <w:rPr>
                <w:rFonts w:cs="Arial"/>
                <w:lang w:val="it-IT"/>
              </w:rPr>
              <w:t>da PPG</w:t>
            </w:r>
            <w:r w:rsidRPr="008D20D6">
              <w:rPr>
                <w:rFonts w:cs="Arial"/>
                <w:lang w:val="it-IT"/>
              </w:rPr>
              <w:t xml:space="preserve"> o da un altro soggetto incaricato </w:t>
            </w:r>
            <w:r w:rsidR="00564BA5" w:rsidRPr="00813543">
              <w:rPr>
                <w:rFonts w:cs="Arial"/>
                <w:lang w:val="it-IT"/>
              </w:rPr>
              <w:t>da PPG</w:t>
            </w:r>
            <w:r w:rsidRPr="00813543">
              <w:rPr>
                <w:rFonts w:cs="Arial"/>
                <w:lang w:val="it-IT"/>
              </w:rPr>
              <w:t xml:space="preserve">. </w:t>
            </w:r>
          </w:p>
        </w:tc>
      </w:tr>
      <w:tr w:rsidR="00A8334E" w:rsidTr="00813543">
        <w:tc>
          <w:tcPr>
            <w:tcW w:w="4581" w:type="dxa"/>
          </w:tcPr>
          <w:p w:rsidR="00A8334E" w:rsidRPr="00B23C17" w:rsidRDefault="00A8334E" w:rsidP="00813543">
            <w:pPr>
              <w:pStyle w:val="aDefinition"/>
              <w:numPr>
                <w:ilvl w:val="0"/>
                <w:numId w:val="0"/>
              </w:numPr>
              <w:ind w:left="851"/>
              <w:rPr>
                <w:rFonts w:ascii="Arial" w:hAnsi="Arial" w:cs="Arial"/>
                <w:sz w:val="22"/>
                <w:lang w:val="it-IT"/>
              </w:rPr>
            </w:pPr>
          </w:p>
          <w:p w:rsidR="008A7A0C" w:rsidRPr="00C542C8" w:rsidRDefault="008A7A0C" w:rsidP="00813543">
            <w:pPr>
              <w:pStyle w:val="BBHeading1"/>
            </w:pPr>
            <w:r>
              <w:t>indemnification</w:t>
            </w:r>
          </w:p>
        </w:tc>
        <w:tc>
          <w:tcPr>
            <w:tcW w:w="4661" w:type="dxa"/>
          </w:tcPr>
          <w:p w:rsidR="00A8334E" w:rsidRPr="00813543" w:rsidRDefault="00A8334E" w:rsidP="00451255">
            <w:pPr>
              <w:pStyle w:val="BodyText"/>
              <w:spacing w:after="240"/>
              <w:rPr>
                <w:rFonts w:cs="Arial"/>
                <w:lang w:val="it-IT"/>
              </w:rPr>
            </w:pPr>
          </w:p>
          <w:p w:rsidR="00CA05AE" w:rsidRPr="00813543" w:rsidRDefault="00CA05AE" w:rsidP="00CA05AE">
            <w:pPr>
              <w:pStyle w:val="BBHeading1"/>
              <w:numPr>
                <w:ilvl w:val="0"/>
                <w:numId w:val="0"/>
              </w:numPr>
              <w:ind w:left="720"/>
              <w:rPr>
                <w:rFonts w:cs="Arial"/>
                <w:lang w:val="it-IT"/>
              </w:rPr>
            </w:pPr>
            <w:r w:rsidRPr="00813543">
              <w:rPr>
                <w:rFonts w:cs="Arial"/>
                <w:lang w:val="it-IT"/>
              </w:rPr>
              <w:t xml:space="preserve">8. </w:t>
            </w:r>
            <w:r w:rsidR="00263DB7" w:rsidRPr="00606390">
              <w:rPr>
                <w:rFonts w:cs="Arial"/>
                <w:lang w:val="it-IT"/>
              </w:rPr>
              <w:t>indennizzo</w:t>
            </w:r>
          </w:p>
        </w:tc>
      </w:tr>
      <w:tr w:rsidR="00A8334E" w:rsidRPr="00CF0D20" w:rsidTr="00813543">
        <w:tc>
          <w:tcPr>
            <w:tcW w:w="4581" w:type="dxa"/>
          </w:tcPr>
          <w:p w:rsidR="00A8334E" w:rsidRPr="00C542C8" w:rsidRDefault="008434CF" w:rsidP="00813543">
            <w:pPr>
              <w:pStyle w:val="BBClause2"/>
            </w:pPr>
            <w:r w:rsidRPr="00C542C8">
              <w:t xml:space="preserve">The Supplier will indemnify </w:t>
            </w:r>
            <w:r w:rsidR="00970577">
              <w:t>PPG and PPG Affiliates</w:t>
            </w:r>
            <w:r w:rsidRPr="00C542C8">
              <w:t xml:space="preserve"> against any </w:t>
            </w:r>
            <w:r w:rsidRPr="00C542C8">
              <w:lastRenderedPageBreak/>
              <w:t xml:space="preserve">damages of and/or fines imposed against </w:t>
            </w:r>
            <w:r w:rsidR="00B839FE">
              <w:t>PPG</w:t>
            </w:r>
            <w:r w:rsidR="00B839FE" w:rsidRPr="00C542C8">
              <w:t xml:space="preserve"> </w:t>
            </w:r>
            <w:r w:rsidRPr="00C542C8">
              <w:t xml:space="preserve">and any </w:t>
            </w:r>
            <w:r w:rsidR="00B839FE">
              <w:t>PPG Affiliate</w:t>
            </w:r>
            <w:r w:rsidRPr="00C542C8">
              <w:t xml:space="preserve">, in each case arising out of or in connection with any breach by the Supplier or any Sub-Processor of any of its obligations under this </w:t>
            </w:r>
            <w:r w:rsidRPr="00970577">
              <w:rPr>
                <w:b/>
              </w:rPr>
              <w:t>clause B</w:t>
            </w:r>
            <w:r w:rsidRPr="00C542C8">
              <w:t xml:space="preserve"> (including without limitation any failure or delay in performing, or negligent performance or non-performance of, any of those obligations).</w:t>
            </w:r>
          </w:p>
        </w:tc>
        <w:tc>
          <w:tcPr>
            <w:tcW w:w="4661" w:type="dxa"/>
          </w:tcPr>
          <w:p w:rsidR="00A8334E" w:rsidRPr="00E4789D" w:rsidRDefault="00CA05AE">
            <w:pPr>
              <w:pStyle w:val="BBClause2"/>
              <w:numPr>
                <w:ilvl w:val="1"/>
                <w:numId w:val="39"/>
              </w:numPr>
              <w:rPr>
                <w:rFonts w:cs="Arial"/>
                <w:lang w:val="it-IT"/>
              </w:rPr>
            </w:pPr>
            <w:r w:rsidRPr="00606390">
              <w:rPr>
                <w:rFonts w:cs="Arial"/>
                <w:lang w:val="it-IT"/>
              </w:rPr>
              <w:lastRenderedPageBreak/>
              <w:t xml:space="preserve">Il Fornitore indennizzerà </w:t>
            </w:r>
            <w:r w:rsidR="00263DB7" w:rsidRPr="00B839FE">
              <w:rPr>
                <w:rFonts w:cs="Arial"/>
                <w:lang w:val="it-IT"/>
              </w:rPr>
              <w:t>PPG e gli Affiliati di PPG</w:t>
            </w:r>
            <w:r w:rsidRPr="00B839FE">
              <w:rPr>
                <w:rFonts w:cs="Arial"/>
                <w:lang w:val="it-IT"/>
              </w:rPr>
              <w:t xml:space="preserve"> in caso di qualsivoglia </w:t>
            </w:r>
            <w:r w:rsidRPr="00B839FE">
              <w:rPr>
                <w:rFonts w:cs="Arial"/>
                <w:lang w:val="it-IT"/>
              </w:rPr>
              <w:lastRenderedPageBreak/>
              <w:t xml:space="preserve">danno e/o multa a carico </w:t>
            </w:r>
            <w:r w:rsidR="00B839FE">
              <w:rPr>
                <w:rFonts w:cs="Arial"/>
                <w:lang w:val="it-IT"/>
              </w:rPr>
              <w:t>dPPG</w:t>
            </w:r>
            <w:r w:rsidRPr="00B839FE">
              <w:rPr>
                <w:rFonts w:cs="Arial"/>
                <w:lang w:val="it-IT"/>
              </w:rPr>
              <w:t xml:space="preserve"> e di ogni </w:t>
            </w:r>
            <w:r w:rsidR="00B839FE">
              <w:rPr>
                <w:rFonts w:cs="Arial"/>
                <w:lang w:val="it-IT"/>
              </w:rPr>
              <w:t>Affiliato di PPG</w:t>
            </w:r>
            <w:r w:rsidRPr="00B839FE">
              <w:rPr>
                <w:rFonts w:cs="Arial"/>
                <w:lang w:val="it-IT"/>
              </w:rPr>
              <w:t xml:space="preserve">, derivante dalla violazione (o in relazione alla stessa) di qualsiasi obbligo da parte del Fornitore o di un </w:t>
            </w:r>
            <w:r w:rsidR="0062518B" w:rsidRPr="00B839FE">
              <w:rPr>
                <w:rFonts w:cs="Arial"/>
                <w:vanish/>
                <w:lang w:val="it-IT"/>
              </w:rPr>
              <w:t>Sub-Responsabile del trattamento</w:t>
            </w:r>
            <w:r w:rsidR="0062518B" w:rsidRPr="00B839FE" w:rsidDel="0062518B">
              <w:rPr>
                <w:rFonts w:cs="Arial"/>
                <w:lang w:val="it-IT"/>
              </w:rPr>
              <w:t xml:space="preserve"> </w:t>
            </w:r>
            <w:r w:rsidRPr="00B839FE">
              <w:rPr>
                <w:rFonts w:cs="Arial"/>
                <w:lang w:val="it-IT"/>
              </w:rPr>
              <w:t xml:space="preserve">ai sensi di questa </w:t>
            </w:r>
            <w:r w:rsidRPr="00B839FE">
              <w:rPr>
                <w:rFonts w:cs="Arial"/>
                <w:b/>
                <w:lang w:val="it-IT"/>
              </w:rPr>
              <w:t>clausola B</w:t>
            </w:r>
            <w:r w:rsidRPr="00B839FE">
              <w:rPr>
                <w:rFonts w:cs="Arial"/>
                <w:lang w:val="it-IT"/>
              </w:rPr>
              <w:t xml:space="preserve"> (tra cui, senza limitazioni, ogni mancanza o ritardo nell'esecuzione o negligenza operativa o mancato adempimento di qualsiasi obbligo).</w:t>
            </w:r>
          </w:p>
        </w:tc>
      </w:tr>
      <w:tr w:rsidR="00A8334E" w:rsidRPr="00CF0D20" w:rsidTr="00813543">
        <w:tc>
          <w:tcPr>
            <w:tcW w:w="4581" w:type="dxa"/>
          </w:tcPr>
          <w:p w:rsidR="00A8334E" w:rsidRPr="00C542C8" w:rsidRDefault="00054029" w:rsidP="00813543">
            <w:pPr>
              <w:pStyle w:val="BBClause2"/>
            </w:pPr>
            <w:r w:rsidRPr="00C542C8">
              <w:lastRenderedPageBreak/>
              <w:t xml:space="preserve">Any breach of this </w:t>
            </w:r>
            <w:r w:rsidRPr="00C542C8">
              <w:rPr>
                <w:rStyle w:val="CrossReference"/>
                <w:rFonts w:cs="Arial"/>
              </w:rPr>
              <w:t xml:space="preserve">clause </w:t>
            </w:r>
            <w:r w:rsidRPr="00C542C8">
              <w:rPr>
                <w:rStyle w:val="CrossReference"/>
                <w:rFonts w:cs="Arial"/>
              </w:rPr>
              <w:fldChar w:fldCharType="begin"/>
            </w:r>
            <w:r w:rsidRPr="00C542C8">
              <w:rPr>
                <w:rStyle w:val="CrossReference"/>
                <w:rFonts w:cs="Arial"/>
              </w:rPr>
              <w:instrText xml:space="preserve"> REF _Ref515558558 \r \h  \* MERGEFORMAT </w:instrText>
            </w:r>
            <w:r w:rsidRPr="00C542C8">
              <w:rPr>
                <w:rStyle w:val="CrossReference"/>
                <w:rFonts w:cs="Arial"/>
              </w:rPr>
            </w:r>
            <w:r w:rsidRPr="00C542C8">
              <w:rPr>
                <w:rStyle w:val="CrossReference"/>
                <w:rFonts w:cs="Arial"/>
              </w:rPr>
              <w:fldChar w:fldCharType="separate"/>
            </w:r>
            <w:r w:rsidRPr="00C542C8">
              <w:rPr>
                <w:rStyle w:val="CrossReference"/>
                <w:rFonts w:cs="Arial"/>
              </w:rPr>
              <w:t>B</w:t>
            </w:r>
            <w:r w:rsidRPr="00C542C8">
              <w:rPr>
                <w:rStyle w:val="CrossReference"/>
                <w:rFonts w:cs="Arial"/>
              </w:rPr>
              <w:fldChar w:fldCharType="end"/>
            </w:r>
            <w:r w:rsidRPr="00C542C8">
              <w:t xml:space="preserve"> by the Supplier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tc>
        <w:tc>
          <w:tcPr>
            <w:tcW w:w="4661" w:type="dxa"/>
          </w:tcPr>
          <w:p w:rsidR="00A8334E" w:rsidRPr="00813543" w:rsidRDefault="00813543" w:rsidP="00CA05AE">
            <w:pPr>
              <w:pStyle w:val="BBClause2"/>
              <w:numPr>
                <w:ilvl w:val="0"/>
                <w:numId w:val="0"/>
              </w:numPr>
              <w:rPr>
                <w:rFonts w:cs="Arial"/>
                <w:lang w:val="it-IT"/>
              </w:rPr>
            </w:pPr>
            <w:r>
              <w:rPr>
                <w:rFonts w:cs="Arial"/>
                <w:lang w:val="it-IT"/>
              </w:rPr>
              <w:t xml:space="preserve">8.2 </w:t>
            </w:r>
            <w:r w:rsidR="00CA05AE" w:rsidRPr="00606390">
              <w:rPr>
                <w:rFonts w:cs="Arial"/>
                <w:lang w:val="it-IT"/>
              </w:rPr>
              <w:t xml:space="preserve">Qualsiasi violazione di questa </w:t>
            </w:r>
            <w:r w:rsidR="00CA05AE" w:rsidRPr="00606390">
              <w:rPr>
                <w:rFonts w:cs="Arial"/>
                <w:b/>
                <w:lang w:val="it-IT"/>
              </w:rPr>
              <w:t>clausola B</w:t>
            </w:r>
            <w:r w:rsidR="00CA05AE" w:rsidRPr="00B839FE">
              <w:rPr>
                <w:rFonts w:cs="Arial"/>
                <w:lang w:val="it-IT"/>
              </w:rPr>
              <w:t xml:space="preserve"> da parte del Fornitore o di qualsiasi </w:t>
            </w:r>
            <w:r w:rsidR="0062518B" w:rsidRPr="00B839FE">
              <w:rPr>
                <w:rFonts w:cs="Arial"/>
                <w:vanish/>
                <w:lang w:val="it-IT"/>
              </w:rPr>
              <w:t>Sub-Responsabile del trattamento</w:t>
            </w:r>
            <w:r w:rsidR="0062518B" w:rsidRPr="00E4789D" w:rsidDel="0062518B">
              <w:rPr>
                <w:rFonts w:cs="Arial"/>
                <w:lang w:val="it-IT"/>
              </w:rPr>
              <w:t xml:space="preserve"> </w:t>
            </w:r>
            <w:r w:rsidR="00CA05AE" w:rsidRPr="008D20D6">
              <w:rPr>
                <w:rFonts w:cs="Arial"/>
                <w:lang w:val="it-IT"/>
              </w:rPr>
              <w:t xml:space="preserve">costituirà una violazione sostanziale e irrimediabile del presente Contratto, </w:t>
            </w:r>
            <w:r w:rsidR="00CA05AE" w:rsidRPr="00EB65FC">
              <w:rPr>
                <w:rFonts w:cs="Arial"/>
                <w:lang w:val="it-IT"/>
              </w:rPr>
              <w:t>indipendentemente dal fatto che si verifichi un danno patrimoniale o un danno alla reputazione e indipendentemente dal livello delle eventuali perdite patrimoniali o della perdita di benefici che insorgano come conseguenza di tale</w:t>
            </w:r>
            <w:r w:rsidR="00CA05AE" w:rsidRPr="00813543">
              <w:rPr>
                <w:rFonts w:cs="Arial"/>
                <w:lang w:val="it-IT"/>
              </w:rPr>
              <w:t xml:space="preserve"> violazione.</w:t>
            </w:r>
          </w:p>
        </w:tc>
      </w:tr>
      <w:tr w:rsidR="00EE6670" w:rsidRPr="00CF0D20" w:rsidTr="00813543">
        <w:tc>
          <w:tcPr>
            <w:tcW w:w="4581" w:type="dxa"/>
          </w:tcPr>
          <w:p w:rsidR="00EE6670" w:rsidRPr="00EE6670" w:rsidRDefault="00EE6670" w:rsidP="00EE6670">
            <w:pPr>
              <w:pStyle w:val="BBClause2"/>
              <w:numPr>
                <w:ilvl w:val="0"/>
                <w:numId w:val="0"/>
              </w:numPr>
            </w:pPr>
            <w:r>
              <w:rPr>
                <w:b/>
              </w:rPr>
              <w:t xml:space="preserve">9. </w:t>
            </w:r>
            <w:r w:rsidRPr="00EE6670">
              <w:t xml:space="preserve">This Agreement is executed in two versions, in Italian and English. In case of conflict, the English version will prevail. </w:t>
            </w:r>
          </w:p>
        </w:tc>
        <w:tc>
          <w:tcPr>
            <w:tcW w:w="4661" w:type="dxa"/>
          </w:tcPr>
          <w:p w:rsidR="00EE6670" w:rsidRDefault="00EE6670" w:rsidP="00CA05AE">
            <w:pPr>
              <w:pStyle w:val="BBClause2"/>
              <w:numPr>
                <w:ilvl w:val="0"/>
                <w:numId w:val="0"/>
              </w:numPr>
              <w:rPr>
                <w:rFonts w:cs="Arial"/>
                <w:lang w:val="it-IT"/>
              </w:rPr>
            </w:pPr>
            <w:r>
              <w:rPr>
                <w:rFonts w:cs="Arial"/>
                <w:b/>
                <w:lang w:val="it-IT"/>
              </w:rPr>
              <w:t>9.</w:t>
            </w:r>
            <w:r>
              <w:rPr>
                <w:rFonts w:cs="Arial"/>
                <w:lang w:val="it-IT"/>
              </w:rPr>
              <w:t xml:space="preserve"> </w:t>
            </w:r>
            <w:r w:rsidRPr="00EE6670">
              <w:rPr>
                <w:rFonts w:cs="Arial"/>
                <w:lang w:val="it-IT"/>
              </w:rPr>
              <w:t xml:space="preserve">Il presente Contratto è stipulato in due versioni, italiano e inglese. In caso di discordanza, prevale la versione inglese.   </w:t>
            </w:r>
          </w:p>
          <w:p w:rsidR="002445EC" w:rsidRPr="00EE6670" w:rsidRDefault="002445EC" w:rsidP="00CA05AE">
            <w:pPr>
              <w:pStyle w:val="BBClause2"/>
              <w:numPr>
                <w:ilvl w:val="0"/>
                <w:numId w:val="0"/>
              </w:numPr>
              <w:rPr>
                <w:rFonts w:cs="Arial"/>
                <w:lang w:val="it-IT"/>
              </w:rPr>
            </w:pPr>
          </w:p>
        </w:tc>
      </w:tr>
      <w:tr w:rsidR="00A8334E" w:rsidRPr="00CF0D20" w:rsidTr="00813543">
        <w:tc>
          <w:tcPr>
            <w:tcW w:w="4581" w:type="dxa"/>
          </w:tcPr>
          <w:p w:rsidR="00451255" w:rsidRPr="00052C7F" w:rsidRDefault="00451255" w:rsidP="00451255">
            <w:pPr>
              <w:pStyle w:val="Level1"/>
              <w:numPr>
                <w:ilvl w:val="0"/>
                <w:numId w:val="0"/>
              </w:numPr>
              <w:ind w:left="33"/>
              <w:rPr>
                <w:rFonts w:ascii="Arial" w:hAnsi="Arial" w:cs="Arial"/>
                <w:sz w:val="22"/>
                <w:szCs w:val="22"/>
              </w:rPr>
            </w:pPr>
            <w:r>
              <w:rPr>
                <w:rFonts w:ascii="Arial" w:hAnsi="Arial" w:cs="Arial"/>
                <w:sz w:val="22"/>
                <w:szCs w:val="22"/>
              </w:rPr>
              <w:t>Signed by PPG</w:t>
            </w:r>
            <w:r w:rsidR="00496E9C">
              <w:rPr>
                <w:rFonts w:ascii="Arial" w:hAnsi="Arial" w:cs="Arial"/>
                <w:sz w:val="22"/>
                <w:szCs w:val="22"/>
              </w:rPr>
              <w:t xml:space="preserve"> </w:t>
            </w:r>
            <w:sdt>
              <w:sdtPr>
                <w:rPr>
                  <w:rFonts w:ascii="Arial" w:hAnsi="Arial" w:cs="Arial"/>
                  <w:sz w:val="22"/>
                  <w:szCs w:val="22"/>
                </w:rPr>
                <w:id w:val="-1880384485"/>
                <w:placeholder>
                  <w:docPart w:val="DefaultPlaceholder_-1854013440"/>
                </w:placeholder>
                <w:text/>
              </w:sdtPr>
              <w:sdtEndPr/>
              <w:sdtContent>
                <w:r w:rsidRPr="00496E9C">
                  <w:rPr>
                    <w:rFonts w:ascii="Arial" w:hAnsi="Arial" w:cs="Arial"/>
                    <w:sz w:val="22"/>
                    <w:szCs w:val="22"/>
                  </w:rPr>
                  <w:t>[ ____________________]</w:t>
                </w:r>
              </w:sdtContent>
            </w:sdt>
            <w:r w:rsidRPr="00052C7F">
              <w:rPr>
                <w:rFonts w:ascii="Arial" w:hAnsi="Arial" w:cs="Arial"/>
                <w:sz w:val="22"/>
                <w:szCs w:val="22"/>
              </w:rPr>
              <w:t xml:space="preserve"> </w:t>
            </w:r>
          </w:p>
          <w:p w:rsidR="00451255" w:rsidRPr="00052C7F" w:rsidRDefault="00451255" w:rsidP="00451255">
            <w:pPr>
              <w:pStyle w:val="Level1"/>
              <w:numPr>
                <w:ilvl w:val="0"/>
                <w:numId w:val="0"/>
              </w:numPr>
              <w:ind w:left="33" w:hanging="851"/>
              <w:rPr>
                <w:rFonts w:ascii="Arial" w:hAnsi="Arial" w:cs="Arial"/>
                <w:sz w:val="22"/>
                <w:szCs w:val="22"/>
              </w:rPr>
            </w:pPr>
          </w:p>
          <w:p w:rsidR="00451255" w:rsidRPr="00052C7F" w:rsidRDefault="00451255" w:rsidP="00451255">
            <w:pPr>
              <w:pStyle w:val="Level1"/>
              <w:numPr>
                <w:ilvl w:val="0"/>
                <w:numId w:val="0"/>
              </w:numPr>
              <w:ind w:left="33"/>
              <w:rPr>
                <w:rFonts w:ascii="Arial" w:hAnsi="Arial" w:cs="Arial"/>
                <w:sz w:val="22"/>
                <w:szCs w:val="22"/>
              </w:rPr>
            </w:pPr>
            <w:r w:rsidRPr="00052C7F">
              <w:rPr>
                <w:rFonts w:ascii="Arial" w:hAnsi="Arial" w:cs="Arial"/>
                <w:sz w:val="22"/>
                <w:szCs w:val="22"/>
              </w:rPr>
              <w:t>…………………………………………..</w:t>
            </w:r>
            <w:r w:rsidRPr="00052C7F">
              <w:rPr>
                <w:rFonts w:ascii="Arial" w:hAnsi="Arial" w:cs="Arial"/>
                <w:sz w:val="22"/>
                <w:szCs w:val="22"/>
              </w:rPr>
              <w:br/>
              <w:t>Signature</w:t>
            </w:r>
          </w:p>
          <w:p w:rsidR="00A8334E" w:rsidRDefault="00451255" w:rsidP="00451255">
            <w:pPr>
              <w:pStyle w:val="BodyText"/>
              <w:spacing w:after="240"/>
            </w:pPr>
            <w:r w:rsidRPr="00052C7F">
              <w:rPr>
                <w:rFonts w:cs="Arial"/>
              </w:rPr>
              <w:t>…………………………………………..</w:t>
            </w:r>
            <w:r w:rsidRPr="00052C7F">
              <w:rPr>
                <w:rFonts w:cs="Arial"/>
              </w:rPr>
              <w:br/>
              <w:t>Name</w:t>
            </w:r>
            <w:r w:rsidRPr="00052C7F">
              <w:rPr>
                <w:rFonts w:cs="Arial"/>
              </w:rPr>
              <w:br/>
              <w:t>Director</w:t>
            </w:r>
          </w:p>
        </w:tc>
        <w:tc>
          <w:tcPr>
            <w:tcW w:w="4661" w:type="dxa"/>
          </w:tcPr>
          <w:p w:rsidR="00CA05AE" w:rsidRPr="00813543" w:rsidRDefault="00CA05AE" w:rsidP="00CA05AE">
            <w:pPr>
              <w:pStyle w:val="Level1"/>
              <w:numPr>
                <w:ilvl w:val="0"/>
                <w:numId w:val="0"/>
              </w:numPr>
              <w:ind w:left="33"/>
              <w:rPr>
                <w:rFonts w:ascii="Arial" w:hAnsi="Arial" w:cs="Arial"/>
                <w:sz w:val="22"/>
                <w:szCs w:val="22"/>
                <w:lang w:val="it-IT"/>
              </w:rPr>
            </w:pPr>
            <w:r w:rsidRPr="00813543">
              <w:rPr>
                <w:rFonts w:ascii="Arial" w:hAnsi="Arial" w:cs="Arial"/>
                <w:sz w:val="22"/>
                <w:szCs w:val="22"/>
                <w:lang w:val="it-IT"/>
              </w:rPr>
              <w:t xml:space="preserve">Firmato, PPG </w:t>
            </w:r>
            <w:sdt>
              <w:sdtPr>
                <w:rPr>
                  <w:rFonts w:ascii="Arial" w:hAnsi="Arial" w:cs="Arial"/>
                  <w:sz w:val="22"/>
                  <w:szCs w:val="22"/>
                  <w:lang w:val="it-IT"/>
                </w:rPr>
                <w:id w:val="120111455"/>
                <w:placeholder>
                  <w:docPart w:val="DefaultPlaceholder_-1854013440"/>
                </w:placeholder>
                <w:text/>
              </w:sdtPr>
              <w:sdtEndPr/>
              <w:sdtContent>
                <w:r w:rsidRPr="00496E9C">
                  <w:rPr>
                    <w:rFonts w:ascii="Arial" w:hAnsi="Arial" w:cs="Arial"/>
                    <w:sz w:val="22"/>
                    <w:szCs w:val="22"/>
                    <w:lang w:val="it-IT"/>
                  </w:rPr>
                  <w:t>[___________________]</w:t>
                </w:r>
              </w:sdtContent>
            </w:sdt>
            <w:r w:rsidRPr="00813543">
              <w:rPr>
                <w:rFonts w:ascii="Arial" w:hAnsi="Arial" w:cs="Arial"/>
                <w:sz w:val="22"/>
                <w:szCs w:val="22"/>
                <w:lang w:val="it-IT"/>
              </w:rPr>
              <w:t xml:space="preserve"> </w:t>
            </w:r>
          </w:p>
          <w:p w:rsidR="00CA05AE" w:rsidRPr="00813543" w:rsidRDefault="00CA05AE" w:rsidP="00CA05AE">
            <w:pPr>
              <w:pStyle w:val="Level1"/>
              <w:numPr>
                <w:ilvl w:val="0"/>
                <w:numId w:val="0"/>
              </w:numPr>
              <w:ind w:left="33" w:hanging="851"/>
              <w:rPr>
                <w:rFonts w:ascii="Arial" w:hAnsi="Arial" w:cs="Arial"/>
                <w:sz w:val="22"/>
                <w:szCs w:val="22"/>
                <w:lang w:val="it-IT"/>
              </w:rPr>
            </w:pPr>
          </w:p>
          <w:p w:rsidR="00CA05AE" w:rsidRPr="00813543" w:rsidRDefault="00CA05AE" w:rsidP="00CA05AE">
            <w:pPr>
              <w:pStyle w:val="Level1"/>
              <w:numPr>
                <w:ilvl w:val="0"/>
                <w:numId w:val="0"/>
              </w:numPr>
              <w:ind w:left="33"/>
              <w:rPr>
                <w:rFonts w:ascii="Arial" w:hAnsi="Arial" w:cs="Arial"/>
                <w:sz w:val="22"/>
                <w:szCs w:val="22"/>
                <w:lang w:val="it-IT"/>
              </w:rPr>
            </w:pPr>
            <w:r w:rsidRPr="00813543">
              <w:rPr>
                <w:rFonts w:ascii="Arial" w:hAnsi="Arial" w:cs="Arial"/>
                <w:sz w:val="22"/>
                <w:szCs w:val="22"/>
                <w:lang w:val="it-IT"/>
              </w:rPr>
              <w:t>………………………………………….</w:t>
            </w:r>
            <w:r w:rsidRPr="00813543">
              <w:rPr>
                <w:rFonts w:ascii="Arial" w:hAnsi="Arial" w:cs="Arial"/>
                <w:sz w:val="22"/>
                <w:szCs w:val="22"/>
                <w:lang w:val="it-IT"/>
              </w:rPr>
              <w:br/>
              <w:t>Firma</w:t>
            </w:r>
          </w:p>
          <w:p w:rsidR="00A8334E" w:rsidRPr="00606390" w:rsidRDefault="00CA05AE" w:rsidP="00CA05AE">
            <w:pPr>
              <w:pStyle w:val="BodyText"/>
              <w:spacing w:after="240"/>
              <w:rPr>
                <w:rFonts w:cs="Arial"/>
                <w:lang w:val="it-IT"/>
              </w:rPr>
            </w:pPr>
            <w:r w:rsidRPr="00813543">
              <w:rPr>
                <w:rFonts w:cs="Arial"/>
                <w:lang w:val="it-IT"/>
              </w:rPr>
              <w:t>………………………………………….</w:t>
            </w:r>
            <w:r w:rsidRPr="00813543">
              <w:rPr>
                <w:rFonts w:cs="Arial"/>
                <w:lang w:val="it-IT"/>
              </w:rPr>
              <w:br/>
              <w:t>Nome</w:t>
            </w:r>
            <w:r w:rsidRPr="00813543">
              <w:rPr>
                <w:rFonts w:cs="Arial"/>
                <w:lang w:val="it-IT"/>
              </w:rPr>
              <w:br/>
              <w:t>Dirigente</w:t>
            </w:r>
          </w:p>
        </w:tc>
      </w:tr>
      <w:tr w:rsidR="00A8334E" w:rsidRPr="00CF0D20" w:rsidTr="00813543">
        <w:tc>
          <w:tcPr>
            <w:tcW w:w="4581" w:type="dxa"/>
          </w:tcPr>
          <w:p w:rsidR="00451255" w:rsidRPr="00052C7F" w:rsidRDefault="00451255" w:rsidP="00451255">
            <w:pPr>
              <w:pStyle w:val="Level1"/>
              <w:numPr>
                <w:ilvl w:val="0"/>
                <w:numId w:val="0"/>
              </w:numPr>
              <w:ind w:left="33" w:firstLine="4"/>
              <w:rPr>
                <w:rFonts w:ascii="Arial" w:hAnsi="Arial" w:cs="Arial"/>
                <w:sz w:val="22"/>
                <w:szCs w:val="22"/>
              </w:rPr>
            </w:pPr>
            <w:r w:rsidRPr="00052C7F">
              <w:rPr>
                <w:rFonts w:ascii="Arial" w:hAnsi="Arial" w:cs="Arial"/>
                <w:sz w:val="22"/>
                <w:szCs w:val="22"/>
              </w:rPr>
              <w:t xml:space="preserve">Signed by </w:t>
            </w:r>
            <w:r w:rsidR="00970577">
              <w:rPr>
                <w:rFonts w:ascii="Arial" w:hAnsi="Arial" w:cs="Arial"/>
                <w:sz w:val="22"/>
                <w:szCs w:val="22"/>
              </w:rPr>
              <w:t>Supplier</w:t>
            </w:r>
            <w:r w:rsidR="00970577" w:rsidRPr="00052C7F">
              <w:rPr>
                <w:rFonts w:ascii="Arial" w:hAnsi="Arial" w:cs="Arial"/>
                <w:sz w:val="22"/>
                <w:szCs w:val="22"/>
              </w:rPr>
              <w:t xml:space="preserve"> </w:t>
            </w:r>
            <w:sdt>
              <w:sdtPr>
                <w:rPr>
                  <w:rFonts w:ascii="Arial" w:hAnsi="Arial" w:cs="Arial"/>
                  <w:sz w:val="22"/>
                  <w:szCs w:val="22"/>
                </w:rPr>
                <w:id w:val="-1055543383"/>
                <w:placeholder>
                  <w:docPart w:val="DefaultPlaceholder_-1854013440"/>
                </w:placeholder>
                <w:text/>
              </w:sdtPr>
              <w:sdtEndPr/>
              <w:sdtContent>
                <w:r w:rsidRPr="00496E9C">
                  <w:rPr>
                    <w:rFonts w:ascii="Arial" w:hAnsi="Arial" w:cs="Arial"/>
                    <w:sz w:val="22"/>
                    <w:szCs w:val="22"/>
                  </w:rPr>
                  <w:t>[__________________]</w:t>
                </w:r>
              </w:sdtContent>
            </w:sdt>
            <w:r w:rsidRPr="00052C7F">
              <w:rPr>
                <w:rFonts w:ascii="Arial" w:hAnsi="Arial" w:cs="Arial"/>
                <w:sz w:val="22"/>
                <w:szCs w:val="22"/>
              </w:rPr>
              <w:tab/>
            </w:r>
          </w:p>
          <w:p w:rsidR="00451255" w:rsidRPr="00052C7F" w:rsidRDefault="00451255" w:rsidP="00451255">
            <w:pPr>
              <w:pStyle w:val="Level1"/>
              <w:numPr>
                <w:ilvl w:val="0"/>
                <w:numId w:val="0"/>
              </w:numPr>
              <w:rPr>
                <w:rFonts w:ascii="Arial" w:hAnsi="Arial" w:cs="Arial"/>
                <w:sz w:val="22"/>
                <w:szCs w:val="22"/>
              </w:rPr>
            </w:pPr>
            <w:r w:rsidRPr="00052C7F">
              <w:rPr>
                <w:rFonts w:ascii="Arial" w:hAnsi="Arial" w:cs="Arial"/>
                <w:sz w:val="22"/>
                <w:szCs w:val="22"/>
              </w:rPr>
              <w:br/>
              <w:t>………………………………………….</w:t>
            </w:r>
            <w:r w:rsidRPr="00052C7F">
              <w:rPr>
                <w:rFonts w:ascii="Arial" w:hAnsi="Arial" w:cs="Arial"/>
                <w:sz w:val="22"/>
                <w:szCs w:val="22"/>
              </w:rPr>
              <w:br/>
              <w:t>Signature</w:t>
            </w:r>
            <w:r w:rsidRPr="00052C7F">
              <w:rPr>
                <w:rFonts w:ascii="Arial" w:hAnsi="Arial" w:cs="Arial"/>
                <w:sz w:val="22"/>
                <w:szCs w:val="22"/>
              </w:rPr>
              <w:tab/>
            </w:r>
            <w:r w:rsidRPr="00052C7F">
              <w:rPr>
                <w:rFonts w:ascii="Arial" w:hAnsi="Arial" w:cs="Arial"/>
                <w:sz w:val="22"/>
                <w:szCs w:val="22"/>
              </w:rPr>
              <w:tab/>
            </w:r>
          </w:p>
          <w:p w:rsidR="00A8334E" w:rsidRPr="00451255" w:rsidRDefault="00451255" w:rsidP="00451255">
            <w:pPr>
              <w:pStyle w:val="Level1"/>
              <w:numPr>
                <w:ilvl w:val="0"/>
                <w:numId w:val="0"/>
              </w:numPr>
              <w:rPr>
                <w:rFonts w:ascii="Arial" w:hAnsi="Arial" w:cs="Arial"/>
                <w:sz w:val="22"/>
                <w:szCs w:val="22"/>
              </w:rPr>
            </w:pPr>
            <w:r w:rsidRPr="00052C7F">
              <w:rPr>
                <w:rFonts w:ascii="Arial" w:hAnsi="Arial" w:cs="Arial"/>
                <w:sz w:val="22"/>
                <w:szCs w:val="22"/>
              </w:rPr>
              <w:lastRenderedPageBreak/>
              <w:t>…………………………………………..</w:t>
            </w:r>
            <w:r w:rsidRPr="00052C7F">
              <w:rPr>
                <w:rFonts w:ascii="Arial" w:hAnsi="Arial" w:cs="Arial"/>
                <w:sz w:val="22"/>
                <w:szCs w:val="22"/>
              </w:rPr>
              <w:br/>
              <w:t>Name</w:t>
            </w:r>
            <w:r w:rsidRPr="00052C7F">
              <w:rPr>
                <w:rFonts w:ascii="Arial" w:hAnsi="Arial" w:cs="Arial"/>
                <w:sz w:val="22"/>
                <w:szCs w:val="22"/>
              </w:rPr>
              <w:br/>
              <w:t>Director</w:t>
            </w:r>
          </w:p>
        </w:tc>
        <w:tc>
          <w:tcPr>
            <w:tcW w:w="4661" w:type="dxa"/>
          </w:tcPr>
          <w:p w:rsidR="00CA05AE" w:rsidRPr="00813543" w:rsidRDefault="00CA05AE" w:rsidP="00CA05AE">
            <w:pPr>
              <w:pStyle w:val="Level1"/>
              <w:numPr>
                <w:ilvl w:val="0"/>
                <w:numId w:val="0"/>
              </w:numPr>
              <w:ind w:left="33" w:firstLine="4"/>
              <w:rPr>
                <w:rFonts w:ascii="Arial" w:hAnsi="Arial" w:cs="Arial"/>
                <w:sz w:val="22"/>
                <w:szCs w:val="22"/>
                <w:lang w:val="it-IT"/>
              </w:rPr>
            </w:pPr>
            <w:r w:rsidRPr="00813543">
              <w:rPr>
                <w:rFonts w:ascii="Arial" w:hAnsi="Arial" w:cs="Arial"/>
                <w:sz w:val="22"/>
                <w:szCs w:val="22"/>
                <w:lang w:val="it-IT"/>
              </w:rPr>
              <w:lastRenderedPageBreak/>
              <w:t xml:space="preserve">Firmato, il </w:t>
            </w:r>
            <w:r w:rsidR="00263DB7" w:rsidRPr="00813543">
              <w:rPr>
                <w:rFonts w:ascii="Arial" w:hAnsi="Arial" w:cs="Arial"/>
                <w:sz w:val="22"/>
                <w:szCs w:val="22"/>
                <w:lang w:val="it-IT"/>
              </w:rPr>
              <w:t xml:space="preserve">Fornitore </w:t>
            </w:r>
            <w:sdt>
              <w:sdtPr>
                <w:rPr>
                  <w:rFonts w:ascii="Arial" w:hAnsi="Arial" w:cs="Arial"/>
                  <w:sz w:val="22"/>
                  <w:szCs w:val="22"/>
                  <w:lang w:val="it-IT"/>
                </w:rPr>
                <w:id w:val="1443188337"/>
                <w:placeholder>
                  <w:docPart w:val="DefaultPlaceholder_-1854013440"/>
                </w:placeholder>
                <w:text/>
              </w:sdtPr>
              <w:sdtEndPr/>
              <w:sdtContent>
                <w:r w:rsidRPr="00496E9C">
                  <w:rPr>
                    <w:rFonts w:ascii="Arial" w:hAnsi="Arial" w:cs="Arial"/>
                    <w:sz w:val="22"/>
                    <w:szCs w:val="22"/>
                    <w:lang w:val="it-IT"/>
                  </w:rPr>
                  <w:t>[__________________]</w:t>
                </w:r>
              </w:sdtContent>
            </w:sdt>
            <w:r w:rsidRPr="00813543">
              <w:rPr>
                <w:rFonts w:ascii="Arial" w:hAnsi="Arial" w:cs="Arial"/>
                <w:sz w:val="22"/>
                <w:szCs w:val="22"/>
                <w:lang w:val="it-IT"/>
              </w:rPr>
              <w:tab/>
            </w:r>
          </w:p>
          <w:p w:rsidR="00CA05AE" w:rsidRPr="00813543" w:rsidRDefault="00CA05AE" w:rsidP="00CA05AE">
            <w:pPr>
              <w:pStyle w:val="Level1"/>
              <w:numPr>
                <w:ilvl w:val="0"/>
                <w:numId w:val="0"/>
              </w:numPr>
              <w:rPr>
                <w:rFonts w:ascii="Arial" w:hAnsi="Arial" w:cs="Arial"/>
                <w:sz w:val="22"/>
                <w:szCs w:val="22"/>
                <w:lang w:val="it-IT"/>
              </w:rPr>
            </w:pPr>
            <w:r w:rsidRPr="00813543">
              <w:rPr>
                <w:rFonts w:ascii="Arial" w:hAnsi="Arial" w:cs="Arial"/>
                <w:sz w:val="22"/>
                <w:szCs w:val="22"/>
                <w:lang w:val="it-IT"/>
              </w:rPr>
              <w:br/>
              <w:t>………………………………………….</w:t>
            </w:r>
            <w:r w:rsidRPr="00813543">
              <w:rPr>
                <w:rFonts w:ascii="Arial" w:hAnsi="Arial" w:cs="Arial"/>
                <w:sz w:val="22"/>
                <w:szCs w:val="22"/>
                <w:lang w:val="it-IT"/>
              </w:rPr>
              <w:br/>
              <w:t>Firma</w:t>
            </w:r>
            <w:r w:rsidRPr="00813543">
              <w:rPr>
                <w:rFonts w:ascii="Arial" w:hAnsi="Arial" w:cs="Arial"/>
                <w:sz w:val="22"/>
                <w:szCs w:val="22"/>
                <w:lang w:val="it-IT"/>
              </w:rPr>
              <w:tab/>
            </w:r>
            <w:r w:rsidRPr="00813543">
              <w:rPr>
                <w:rFonts w:ascii="Arial" w:hAnsi="Arial" w:cs="Arial"/>
                <w:sz w:val="22"/>
                <w:szCs w:val="22"/>
                <w:lang w:val="it-IT"/>
              </w:rPr>
              <w:tab/>
            </w:r>
          </w:p>
          <w:p w:rsidR="00CA05AE" w:rsidRPr="00813543" w:rsidRDefault="00CA05AE" w:rsidP="00CA05AE">
            <w:pPr>
              <w:pStyle w:val="Level1"/>
              <w:numPr>
                <w:ilvl w:val="0"/>
                <w:numId w:val="0"/>
              </w:numPr>
              <w:rPr>
                <w:rFonts w:ascii="Arial" w:hAnsi="Arial" w:cs="Arial"/>
                <w:sz w:val="22"/>
                <w:szCs w:val="22"/>
                <w:lang w:val="it-IT"/>
              </w:rPr>
            </w:pPr>
            <w:r w:rsidRPr="00813543">
              <w:rPr>
                <w:rFonts w:ascii="Arial" w:hAnsi="Arial" w:cs="Arial"/>
                <w:sz w:val="22"/>
                <w:szCs w:val="22"/>
                <w:lang w:val="it-IT"/>
              </w:rPr>
              <w:lastRenderedPageBreak/>
              <w:t>………………………………………….</w:t>
            </w:r>
            <w:r w:rsidRPr="00813543">
              <w:rPr>
                <w:rFonts w:ascii="Arial" w:hAnsi="Arial" w:cs="Arial"/>
                <w:sz w:val="22"/>
                <w:szCs w:val="22"/>
                <w:lang w:val="it-IT"/>
              </w:rPr>
              <w:br/>
              <w:t>Nome</w:t>
            </w:r>
            <w:r w:rsidRPr="00813543">
              <w:rPr>
                <w:rFonts w:ascii="Arial" w:hAnsi="Arial" w:cs="Arial"/>
                <w:sz w:val="22"/>
                <w:szCs w:val="22"/>
                <w:lang w:val="it-IT"/>
              </w:rPr>
              <w:br/>
              <w:t>Dirigente</w:t>
            </w:r>
          </w:p>
          <w:p w:rsidR="00A8334E" w:rsidRPr="00606390" w:rsidRDefault="00A8334E" w:rsidP="00451255">
            <w:pPr>
              <w:pStyle w:val="BodyText"/>
              <w:spacing w:after="240"/>
              <w:rPr>
                <w:rFonts w:cs="Arial"/>
                <w:lang w:val="it-IT"/>
              </w:rPr>
            </w:pPr>
          </w:p>
        </w:tc>
      </w:tr>
      <w:tr w:rsidR="00A8334E" w:rsidTr="00813543">
        <w:tc>
          <w:tcPr>
            <w:tcW w:w="4581" w:type="dxa"/>
          </w:tcPr>
          <w:tbl>
            <w:tblPr>
              <w:tblStyle w:val="TableGrid"/>
              <w:tblW w:w="5000" w:type="pct"/>
              <w:tblBorders>
                <w:insideV w:val="single" w:sz="12" w:space="0" w:color="auto"/>
              </w:tblBorders>
              <w:tblLook w:val="04A0" w:firstRow="1" w:lastRow="0" w:firstColumn="1" w:lastColumn="0" w:noHBand="0" w:noVBand="1"/>
            </w:tblPr>
            <w:tblGrid>
              <w:gridCol w:w="2083"/>
              <w:gridCol w:w="2083"/>
            </w:tblGrid>
            <w:tr w:rsidR="00451255" w:rsidRPr="008E631B" w:rsidTr="00451255">
              <w:tc>
                <w:tcPr>
                  <w:tcW w:w="5000" w:type="pct"/>
                  <w:gridSpan w:val="2"/>
                </w:tcPr>
                <w:p w:rsidR="00451255" w:rsidRPr="00052C7F" w:rsidRDefault="00451255" w:rsidP="00451255">
                  <w:pPr>
                    <w:pStyle w:val="Schedule"/>
                    <w:rPr>
                      <w:rFonts w:ascii="Arial" w:hAnsi="Arial" w:cs="Arial"/>
                      <w:sz w:val="22"/>
                      <w:szCs w:val="22"/>
                    </w:rPr>
                  </w:pPr>
                  <w:bookmarkStart w:id="9" w:name="_Ref515623490"/>
                  <w:r w:rsidRPr="00052C7F">
                    <w:rPr>
                      <w:rFonts w:ascii="Arial" w:hAnsi="Arial" w:cs="Arial"/>
                      <w:sz w:val="22"/>
                      <w:szCs w:val="22"/>
                    </w:rPr>
                    <w:lastRenderedPageBreak/>
                    <w:t>SCHEDULE 1</w:t>
                  </w:r>
                  <w:bookmarkEnd w:id="9"/>
                  <w:r w:rsidRPr="00052C7F">
                    <w:rPr>
                      <w:rFonts w:ascii="Arial" w:hAnsi="Arial" w:cs="Arial"/>
                      <w:sz w:val="22"/>
                      <w:szCs w:val="22"/>
                    </w:rPr>
                    <w:t xml:space="preserve"> </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Subject matter of Processing</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1408070749"/>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Duration of Processing</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314221297"/>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Nature of Processing</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1209079192"/>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Purpose of Processing</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1576660240"/>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Type of Personal Data</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1095780232"/>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r w:rsidR="00451255" w:rsidRPr="00052C7F" w:rsidTr="00451255">
              <w:tc>
                <w:tcPr>
                  <w:tcW w:w="2500" w:type="pct"/>
                </w:tcPr>
                <w:p w:rsidR="00451255" w:rsidRPr="00052C7F" w:rsidRDefault="00451255" w:rsidP="00451255">
                  <w:pPr>
                    <w:pStyle w:val="Body"/>
                    <w:rPr>
                      <w:rFonts w:ascii="Arial" w:hAnsi="Arial" w:cs="Arial"/>
                      <w:b/>
                      <w:sz w:val="22"/>
                      <w:szCs w:val="22"/>
                    </w:rPr>
                  </w:pPr>
                  <w:r w:rsidRPr="00052C7F">
                    <w:rPr>
                      <w:rFonts w:ascii="Arial" w:hAnsi="Arial" w:cs="Arial"/>
                      <w:b/>
                      <w:sz w:val="22"/>
                      <w:szCs w:val="22"/>
                    </w:rPr>
                    <w:t>Categories of Data Subject</w:t>
                  </w:r>
                </w:p>
              </w:tc>
              <w:tc>
                <w:tcPr>
                  <w:tcW w:w="2500" w:type="pct"/>
                </w:tcPr>
                <w:p w:rsidR="00451255" w:rsidRPr="00496E9C" w:rsidRDefault="00451255" w:rsidP="00451255">
                  <w:pPr>
                    <w:rPr>
                      <w:rFonts w:ascii="Arial" w:hAnsi="Arial" w:cs="Arial"/>
                    </w:rPr>
                  </w:pPr>
                  <w:r w:rsidRPr="00496E9C">
                    <w:rPr>
                      <w:rFonts w:ascii="Arial" w:hAnsi="Arial" w:cs="Arial"/>
                    </w:rPr>
                    <w:t>[</w:t>
                  </w:r>
                  <w:sdt>
                    <w:sdtPr>
                      <w:rPr>
                        <w:rFonts w:ascii="Arial" w:hAnsi="Arial" w:cs="Arial"/>
                      </w:rPr>
                      <w:id w:val="749242794"/>
                      <w:placeholder>
                        <w:docPart w:val="DefaultPlaceholder_-1854013440"/>
                      </w:placeholder>
                      <w:text/>
                    </w:sdtPr>
                    <w:sdtEndPr/>
                    <w:sdtContent>
                      <w:r w:rsidRPr="00496E9C">
                        <w:rPr>
                          <w:rFonts w:ascii="Arial" w:hAnsi="Arial" w:cs="Arial"/>
                        </w:rPr>
                        <w:t>DETAILS</w:t>
                      </w:r>
                    </w:sdtContent>
                  </w:sdt>
                  <w:r w:rsidRPr="00496E9C">
                    <w:rPr>
                      <w:rFonts w:ascii="Arial" w:hAnsi="Arial" w:cs="Arial"/>
                    </w:rPr>
                    <w:t>]</w:t>
                  </w:r>
                </w:p>
              </w:tc>
            </w:tr>
          </w:tbl>
          <w:p w:rsidR="00A8334E" w:rsidRDefault="00A8334E" w:rsidP="00451255">
            <w:pPr>
              <w:pStyle w:val="BodyText"/>
              <w:spacing w:after="240"/>
            </w:pPr>
          </w:p>
        </w:tc>
        <w:tc>
          <w:tcPr>
            <w:tcW w:w="4661" w:type="dxa"/>
          </w:tcPr>
          <w:tbl>
            <w:tblPr>
              <w:tblStyle w:val="TableGrid"/>
              <w:tblW w:w="5000" w:type="pct"/>
              <w:tblBorders>
                <w:insideV w:val="single" w:sz="12" w:space="0" w:color="auto"/>
              </w:tblBorders>
              <w:tblLook w:val="04A0" w:firstRow="1" w:lastRow="0" w:firstColumn="1" w:lastColumn="0" w:noHBand="0" w:noVBand="1"/>
            </w:tblPr>
            <w:tblGrid>
              <w:gridCol w:w="2199"/>
              <w:gridCol w:w="2199"/>
            </w:tblGrid>
            <w:tr w:rsidR="00007168" w:rsidRPr="00E724EC" w:rsidTr="00F252F0">
              <w:tc>
                <w:tcPr>
                  <w:tcW w:w="5000" w:type="pct"/>
                  <w:gridSpan w:val="2"/>
                </w:tcPr>
                <w:p w:rsidR="00007168" w:rsidRPr="00813543" w:rsidRDefault="004A5204" w:rsidP="00F252F0">
                  <w:pPr>
                    <w:pStyle w:val="Schedule"/>
                    <w:rPr>
                      <w:rFonts w:ascii="Arial" w:hAnsi="Arial" w:cs="Arial"/>
                      <w:sz w:val="22"/>
                      <w:szCs w:val="22"/>
                      <w:lang w:val="it-IT"/>
                    </w:rPr>
                  </w:pPr>
                  <w:r w:rsidRPr="00813543">
                    <w:rPr>
                      <w:rFonts w:ascii="Arial" w:hAnsi="Arial" w:cs="Arial"/>
                      <w:sz w:val="22"/>
                      <w:szCs w:val="22"/>
                      <w:lang w:val="it-IT"/>
                    </w:rPr>
                    <w:t xml:space="preserve">TABELLA </w:t>
                  </w:r>
                  <w:r w:rsidR="00007168" w:rsidRPr="00813543">
                    <w:rPr>
                      <w:rFonts w:ascii="Arial" w:hAnsi="Arial" w:cs="Arial"/>
                      <w:sz w:val="22"/>
                      <w:szCs w:val="22"/>
                      <w:lang w:val="it-IT"/>
                    </w:rPr>
                    <w:t xml:space="preserve">1 </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Oggetto del Trattamento</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1591692698"/>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Durata del Trattamento</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1283913428"/>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Natura del Trattamento</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1614357750"/>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Scopo del Trattamento</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1792319401"/>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Tipo di Dati personali</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1937548578"/>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r w:rsidR="00007168" w:rsidRPr="00E724EC" w:rsidTr="00F252F0">
              <w:tc>
                <w:tcPr>
                  <w:tcW w:w="2500" w:type="pct"/>
                </w:tcPr>
                <w:p w:rsidR="00007168" w:rsidRPr="00813543" w:rsidRDefault="00007168" w:rsidP="00007168">
                  <w:pPr>
                    <w:pStyle w:val="Body"/>
                    <w:rPr>
                      <w:rFonts w:ascii="Arial" w:hAnsi="Arial" w:cs="Arial"/>
                      <w:b/>
                      <w:sz w:val="22"/>
                      <w:szCs w:val="22"/>
                      <w:lang w:val="it-IT"/>
                    </w:rPr>
                  </w:pPr>
                  <w:r w:rsidRPr="00813543">
                    <w:rPr>
                      <w:rFonts w:ascii="Arial" w:hAnsi="Arial" w:cs="Arial"/>
                      <w:b/>
                      <w:sz w:val="22"/>
                      <w:szCs w:val="22"/>
                      <w:lang w:val="it-IT"/>
                    </w:rPr>
                    <w:t>Categorie di Interessati</w:t>
                  </w:r>
                </w:p>
              </w:tc>
              <w:tc>
                <w:tcPr>
                  <w:tcW w:w="2500" w:type="pct"/>
                </w:tcPr>
                <w:p w:rsidR="00007168" w:rsidRPr="00496E9C" w:rsidRDefault="00007168" w:rsidP="00F252F0">
                  <w:pPr>
                    <w:rPr>
                      <w:rFonts w:ascii="Arial" w:hAnsi="Arial" w:cs="Arial"/>
                      <w:lang w:val="it-IT"/>
                    </w:rPr>
                  </w:pPr>
                  <w:r w:rsidRPr="00496E9C">
                    <w:rPr>
                      <w:rFonts w:ascii="Verdana" w:hAnsi="Verdana"/>
                      <w:lang w:val="it-IT"/>
                    </w:rPr>
                    <w:t>[</w:t>
                  </w:r>
                  <w:sdt>
                    <w:sdtPr>
                      <w:rPr>
                        <w:rFonts w:ascii="Verdana" w:hAnsi="Verdana"/>
                        <w:lang w:val="it-IT"/>
                      </w:rPr>
                      <w:id w:val="2005624518"/>
                      <w:placeholder>
                        <w:docPart w:val="DefaultPlaceholder_-1854013440"/>
                      </w:placeholder>
                      <w:text/>
                    </w:sdtPr>
                    <w:sdtEndPr/>
                    <w:sdtContent>
                      <w:r w:rsidRPr="00496E9C">
                        <w:rPr>
                          <w:rFonts w:ascii="Verdana" w:hAnsi="Verdana"/>
                          <w:lang w:val="it-IT"/>
                        </w:rPr>
                        <w:t>DETTAGLI</w:t>
                      </w:r>
                    </w:sdtContent>
                  </w:sdt>
                  <w:r w:rsidRPr="00496E9C">
                    <w:rPr>
                      <w:rFonts w:ascii="Verdana" w:hAnsi="Verdana"/>
                      <w:lang w:val="it-IT"/>
                    </w:rPr>
                    <w:t>]</w:t>
                  </w:r>
                </w:p>
              </w:tc>
            </w:tr>
          </w:tbl>
          <w:p w:rsidR="00A8334E" w:rsidRPr="00813543" w:rsidRDefault="00A8334E" w:rsidP="00451255">
            <w:pPr>
              <w:pStyle w:val="BodyText"/>
              <w:spacing w:after="240"/>
              <w:rPr>
                <w:lang w:val="it-IT"/>
              </w:rPr>
            </w:pPr>
          </w:p>
        </w:tc>
      </w:tr>
      <w:tr w:rsidR="008434CF" w:rsidTr="00813543">
        <w:tc>
          <w:tcPr>
            <w:tcW w:w="4581" w:type="dxa"/>
          </w:tcPr>
          <w:p w:rsidR="008434CF" w:rsidRPr="00052C7F" w:rsidRDefault="008434CF" w:rsidP="00451255">
            <w:pPr>
              <w:pStyle w:val="Schedule"/>
              <w:rPr>
                <w:rFonts w:ascii="Arial" w:hAnsi="Arial" w:cs="Arial"/>
                <w:sz w:val="22"/>
                <w:szCs w:val="22"/>
              </w:rPr>
            </w:pPr>
          </w:p>
        </w:tc>
        <w:tc>
          <w:tcPr>
            <w:tcW w:w="4661" w:type="dxa"/>
          </w:tcPr>
          <w:p w:rsidR="008434CF" w:rsidRPr="00813543" w:rsidRDefault="008434CF" w:rsidP="00451255">
            <w:pPr>
              <w:pStyle w:val="BodyText"/>
              <w:spacing w:after="240"/>
              <w:rPr>
                <w:lang w:val="it-IT"/>
              </w:rPr>
            </w:pPr>
          </w:p>
        </w:tc>
      </w:tr>
      <w:tr w:rsidR="00A8334E" w:rsidRPr="001374DD" w:rsidTr="00813543">
        <w:tc>
          <w:tcPr>
            <w:tcW w:w="4581" w:type="dxa"/>
          </w:tcPr>
          <w:tbl>
            <w:tblPr>
              <w:tblStyle w:val="TableGrid"/>
              <w:tblW w:w="5000" w:type="pct"/>
              <w:tblBorders>
                <w:insideV w:val="single" w:sz="12" w:space="0" w:color="auto"/>
              </w:tblBorders>
              <w:tblLook w:val="04A0" w:firstRow="1" w:lastRow="0" w:firstColumn="1" w:lastColumn="0" w:noHBand="0" w:noVBand="1"/>
            </w:tblPr>
            <w:tblGrid>
              <w:gridCol w:w="4166"/>
            </w:tblGrid>
            <w:tr w:rsidR="008434CF" w:rsidRPr="008E631B" w:rsidTr="000C4A5E">
              <w:tc>
                <w:tcPr>
                  <w:tcW w:w="5000" w:type="pct"/>
                </w:tcPr>
                <w:p w:rsidR="008434CF" w:rsidRDefault="008434CF" w:rsidP="008434CF">
                  <w:pPr>
                    <w:pStyle w:val="Schedule"/>
                    <w:rPr>
                      <w:rFonts w:ascii="Arial" w:hAnsi="Arial" w:cs="Arial"/>
                      <w:sz w:val="22"/>
                      <w:szCs w:val="22"/>
                    </w:rPr>
                  </w:pPr>
                  <w:r w:rsidRPr="00052C7F">
                    <w:rPr>
                      <w:rFonts w:ascii="Arial" w:hAnsi="Arial" w:cs="Arial"/>
                      <w:sz w:val="22"/>
                      <w:szCs w:val="22"/>
                    </w:rPr>
                    <w:lastRenderedPageBreak/>
                    <w:t>SCHEDULE</w:t>
                  </w:r>
                  <w:r>
                    <w:rPr>
                      <w:rFonts w:ascii="Arial" w:hAnsi="Arial" w:cs="Arial"/>
                      <w:sz w:val="22"/>
                      <w:szCs w:val="22"/>
                    </w:rPr>
                    <w:t xml:space="preserve"> 2 </w:t>
                  </w:r>
                </w:p>
                <w:p w:rsidR="008434CF" w:rsidRPr="00052C7F" w:rsidRDefault="00970577" w:rsidP="008434CF">
                  <w:pPr>
                    <w:pStyle w:val="Schedule"/>
                    <w:rPr>
                      <w:rFonts w:ascii="Arial" w:hAnsi="Arial" w:cs="Arial"/>
                      <w:sz w:val="22"/>
                      <w:szCs w:val="22"/>
                    </w:rPr>
                  </w:pPr>
                  <w:r>
                    <w:rPr>
                      <w:rFonts w:ascii="Arial" w:hAnsi="Arial" w:cs="Arial"/>
                      <w:sz w:val="22"/>
                      <w:szCs w:val="22"/>
                    </w:rPr>
                    <w:t>SECURITY MEASURES</w:t>
                  </w:r>
                </w:p>
              </w:tc>
            </w:tr>
            <w:tr w:rsidR="008434CF" w:rsidRPr="00052C7F" w:rsidTr="008434CF">
              <w:tc>
                <w:tcPr>
                  <w:tcW w:w="5000" w:type="pct"/>
                </w:tcPr>
                <w:p w:rsidR="008434CF" w:rsidRDefault="008434CF" w:rsidP="000C4A5E">
                  <w:pPr>
                    <w:rPr>
                      <w:rFonts w:ascii="Verdana" w:hAnsi="Verdana"/>
                    </w:rPr>
                  </w:pPr>
                </w:p>
                <w:p w:rsidR="00970577" w:rsidRPr="0078579B" w:rsidRDefault="00970577" w:rsidP="00970577">
                  <w:pPr>
                    <w:pStyle w:val="ListParagraph"/>
                    <w:numPr>
                      <w:ilvl w:val="0"/>
                      <w:numId w:val="12"/>
                    </w:numPr>
                    <w:spacing w:after="0" w:line="240" w:lineRule="auto"/>
                    <w:ind w:left="426" w:hanging="426"/>
                    <w:rPr>
                      <w:rFonts w:ascii="Arial" w:hAnsi="Arial" w:cs="Arial"/>
                      <w:lang w:val="en-GB"/>
                    </w:rPr>
                  </w:pPr>
                  <w:r w:rsidRPr="0078579B">
                    <w:rPr>
                      <w:rFonts w:ascii="Arial" w:hAnsi="Arial" w:cs="Arial"/>
                      <w:b/>
                      <w:bCs/>
                      <w:lang w:val="en-GB"/>
                    </w:rPr>
                    <w:t>Physical Access Control:</w:t>
                  </w:r>
                </w:p>
                <w:p w:rsidR="00970577" w:rsidRPr="001873E4" w:rsidRDefault="00970577" w:rsidP="00970577">
                  <w:pPr>
                    <w:rPr>
                      <w:rFonts w:ascii="Arial" w:hAnsi="Arial" w:cs="Arial"/>
                    </w:rPr>
                  </w:pPr>
                  <w:r w:rsidRPr="001873E4">
                    <w:rPr>
                      <w:rFonts w:ascii="Arial" w:hAnsi="Arial" w:cs="Arial"/>
                    </w:rPr>
                    <w:t xml:space="preserve">Unauthorized persons shall be prevented from gaining physical access to premises, buildings or rooms where data processing systems are located which </w:t>
                  </w:r>
                  <w:r>
                    <w:rPr>
                      <w:rFonts w:ascii="Arial" w:hAnsi="Arial" w:cs="Arial"/>
                    </w:rPr>
                    <w:t>P</w:t>
                  </w:r>
                  <w:r w:rsidRPr="001873E4">
                    <w:rPr>
                      <w:rFonts w:ascii="Arial" w:hAnsi="Arial" w:cs="Arial"/>
                    </w:rPr>
                    <w:t xml:space="preserve">rocess </w:t>
                  </w:r>
                  <w:r>
                    <w:rPr>
                      <w:rFonts w:ascii="Arial" w:hAnsi="Arial" w:cs="Arial"/>
                    </w:rPr>
                    <w:t xml:space="preserve">Agreement </w:t>
                  </w:r>
                  <w:r w:rsidRPr="0078579B">
                    <w:rPr>
                      <w:rFonts w:ascii="Arial" w:hAnsi="Arial" w:cs="Arial"/>
                      <w:bCs/>
                    </w:rPr>
                    <w:t>Personal Data</w:t>
                  </w:r>
                  <w:r>
                    <w:rPr>
                      <w:rFonts w:ascii="Arial" w:hAnsi="Arial" w:cs="Arial"/>
                      <w:bCs/>
                    </w:rPr>
                    <w:t xml:space="preserve"> ("</w:t>
                  </w:r>
                  <w:r>
                    <w:rPr>
                      <w:rFonts w:ascii="Arial" w:hAnsi="Arial" w:cs="Arial"/>
                      <w:b/>
                      <w:bCs/>
                    </w:rPr>
                    <w:t>Data Centres</w:t>
                  </w:r>
                  <w:r>
                    <w:rPr>
                      <w:rFonts w:ascii="Arial" w:hAnsi="Arial" w:cs="Arial"/>
                      <w:bCs/>
                    </w:rPr>
                    <w:t>")</w:t>
                  </w:r>
                  <w:r w:rsidRPr="001873E4">
                    <w:rPr>
                      <w:rFonts w:ascii="Arial" w:hAnsi="Arial" w:cs="Arial"/>
                    </w:rPr>
                    <w:t>.</w:t>
                  </w:r>
                </w:p>
                <w:p w:rsidR="00970577" w:rsidRDefault="00970577" w:rsidP="00970577">
                  <w:pPr>
                    <w:rPr>
                      <w:rFonts w:ascii="Arial" w:hAnsi="Arial" w:cs="Arial"/>
                    </w:rPr>
                  </w:pPr>
                </w:p>
                <w:p w:rsidR="00970577" w:rsidRPr="001873E4" w:rsidRDefault="00970577" w:rsidP="00970577">
                  <w:pPr>
                    <w:rPr>
                      <w:rFonts w:ascii="Arial" w:hAnsi="Arial" w:cs="Arial"/>
                    </w:rPr>
                  </w:pPr>
                  <w:r w:rsidRPr="001873E4">
                    <w:rPr>
                      <w:rFonts w:ascii="Arial" w:hAnsi="Arial" w:cs="Arial"/>
                      <w:u w:val="single"/>
                    </w:rPr>
                    <w:t>Measures:</w:t>
                  </w:r>
                </w:p>
                <w:p w:rsidR="00970577" w:rsidRPr="001873E4" w:rsidRDefault="00970577" w:rsidP="00970577">
                  <w:pPr>
                    <w:rPr>
                      <w:rFonts w:ascii="Arial" w:hAnsi="Arial" w:cs="Arial"/>
                    </w:rPr>
                  </w:pPr>
                  <w:r w:rsidRPr="00BB0929">
                    <w:rPr>
                      <w:rFonts w:ascii="Arial" w:hAnsi="Arial" w:cs="Arial"/>
                      <w:b/>
                      <w:bCs/>
                    </w:rPr>
                    <w:t>Data Centre</w:t>
                  </w:r>
                  <w:r>
                    <w:rPr>
                      <w:rFonts w:ascii="Arial" w:hAnsi="Arial" w:cs="Arial"/>
                      <w:b/>
                      <w:bCs/>
                    </w:rPr>
                    <w:t xml:space="preserve">s </w:t>
                  </w:r>
                  <w:r>
                    <w:rPr>
                      <w:rFonts w:ascii="Arial" w:hAnsi="Arial" w:cs="Arial"/>
                      <w:bCs/>
                    </w:rPr>
                    <w:t>shall</w:t>
                  </w:r>
                  <w:r w:rsidRPr="001873E4">
                    <w:rPr>
                      <w:rFonts w:ascii="Arial" w:hAnsi="Arial" w:cs="Arial"/>
                    </w:rPr>
                    <w:t> adhere to strict security procedures enforced by guards, surveillance cameras, motion detectors, access control mechanisms and other measures to prevent equipment and </w:t>
                  </w:r>
                  <w:r w:rsidRPr="001873E4">
                    <w:rPr>
                      <w:rFonts w:ascii="Arial" w:hAnsi="Arial" w:cs="Arial"/>
                      <w:b/>
                      <w:bCs/>
                    </w:rPr>
                    <w:t>Data Centre</w:t>
                  </w:r>
                  <w:r w:rsidRPr="001873E4">
                    <w:rPr>
                      <w:rFonts w:ascii="Arial" w:hAnsi="Arial" w:cs="Arial"/>
                    </w:rPr>
                    <w:t> facilities from being compromised. Only authorized representatives have access to systems and infrastructure within the </w:t>
                  </w:r>
                  <w:r w:rsidRPr="001873E4">
                    <w:rPr>
                      <w:rFonts w:ascii="Arial" w:hAnsi="Arial" w:cs="Arial"/>
                      <w:b/>
                      <w:bCs/>
                    </w:rPr>
                    <w:t>Data Centre</w:t>
                  </w:r>
                  <w:r w:rsidRPr="001873E4">
                    <w:rPr>
                      <w:rFonts w:ascii="Arial" w:hAnsi="Arial" w:cs="Arial"/>
                    </w:rPr>
                    <w:t> facilities. To ensure proper functionality, physical security equipment (e.g. motion sensors, cameras, etc.) are maintained on a regular basis. In detail, the following physical security measures are implemented at the </w:t>
                  </w:r>
                  <w:r w:rsidRPr="001873E4">
                    <w:rPr>
                      <w:rFonts w:ascii="Arial" w:hAnsi="Arial" w:cs="Arial"/>
                      <w:b/>
                      <w:bCs/>
                    </w:rPr>
                    <w:t>Data Centres</w:t>
                  </w:r>
                  <w:r w:rsidRPr="001873E4">
                    <w:rPr>
                      <w:rFonts w:ascii="Arial" w:hAnsi="Arial" w:cs="Arial"/>
                    </w:rPr>
                    <w:t>:</w:t>
                  </w:r>
                </w:p>
                <w:p w:rsidR="00970577" w:rsidRPr="00BB0929" w:rsidRDefault="00970577" w:rsidP="00970577">
                  <w:pPr>
                    <w:pStyle w:val="ListParagraph"/>
                    <w:numPr>
                      <w:ilvl w:val="0"/>
                      <w:numId w:val="13"/>
                    </w:numPr>
                    <w:spacing w:after="0" w:line="240" w:lineRule="auto"/>
                    <w:rPr>
                      <w:rFonts w:ascii="Arial" w:hAnsi="Arial" w:cs="Arial"/>
                      <w:lang w:val="en-GB"/>
                    </w:rPr>
                  </w:pPr>
                  <w:r w:rsidRPr="00BB0929">
                    <w:rPr>
                      <w:rFonts w:ascii="Arial" w:hAnsi="Arial" w:cs="Arial"/>
                      <w:lang w:val="en-GB"/>
                    </w:rPr>
                    <w:t xml:space="preserve">The </w:t>
                  </w:r>
                  <w:r>
                    <w:rPr>
                      <w:rFonts w:ascii="Arial" w:hAnsi="Arial" w:cs="Arial"/>
                      <w:lang w:val="en-GB"/>
                    </w:rPr>
                    <w:t>Supplier</w:t>
                  </w:r>
                  <w:r w:rsidRPr="00BB0929">
                    <w:rPr>
                      <w:rFonts w:ascii="Arial" w:hAnsi="Arial" w:cs="Arial"/>
                      <w:lang w:val="en-GB"/>
                    </w:rPr>
                    <w:t xml:space="preserve"> protects its assets and facilities using the appropriate means based on a internal security classification.</w:t>
                  </w:r>
                </w:p>
                <w:p w:rsidR="00970577" w:rsidRPr="00BB0929" w:rsidRDefault="00970577" w:rsidP="00970577">
                  <w:pPr>
                    <w:pStyle w:val="ListParagraph"/>
                    <w:numPr>
                      <w:ilvl w:val="0"/>
                      <w:numId w:val="13"/>
                    </w:numPr>
                    <w:spacing w:after="0" w:line="240" w:lineRule="auto"/>
                    <w:rPr>
                      <w:rFonts w:ascii="Arial" w:hAnsi="Arial" w:cs="Arial"/>
                      <w:lang w:val="en-GB"/>
                    </w:rPr>
                  </w:pPr>
                  <w:r w:rsidRPr="00BB0929">
                    <w:rPr>
                      <w:rFonts w:ascii="Arial" w:hAnsi="Arial" w:cs="Arial"/>
                      <w:lang w:val="en-GB"/>
                    </w:rPr>
                    <w:t>In general, buildings are secured through access control systems (smart card access system).</w:t>
                  </w:r>
                </w:p>
                <w:p w:rsidR="00970577" w:rsidRPr="00BB0929" w:rsidRDefault="00970577" w:rsidP="00970577">
                  <w:pPr>
                    <w:pStyle w:val="ListParagraph"/>
                    <w:numPr>
                      <w:ilvl w:val="0"/>
                      <w:numId w:val="13"/>
                    </w:numPr>
                    <w:spacing w:after="0" w:line="240" w:lineRule="auto"/>
                    <w:rPr>
                      <w:rFonts w:ascii="Arial" w:hAnsi="Arial" w:cs="Arial"/>
                      <w:lang w:val="en-GB"/>
                    </w:rPr>
                  </w:pPr>
                  <w:r w:rsidRPr="00BB0929">
                    <w:rPr>
                      <w:rFonts w:ascii="Arial" w:hAnsi="Arial" w:cs="Arial"/>
                      <w:lang w:val="en-GB"/>
                    </w:rPr>
                    <w:t>As a minimum requirement, the outermost shell of the building must be fitted with a certified key system including modern, active key management.</w:t>
                  </w:r>
                </w:p>
                <w:p w:rsidR="00970577" w:rsidRPr="00BB0929" w:rsidRDefault="00970577" w:rsidP="00970577">
                  <w:pPr>
                    <w:pStyle w:val="ListParagraph"/>
                    <w:numPr>
                      <w:ilvl w:val="0"/>
                      <w:numId w:val="13"/>
                    </w:numPr>
                    <w:spacing w:after="0" w:line="240" w:lineRule="auto"/>
                    <w:rPr>
                      <w:rFonts w:ascii="Arial" w:hAnsi="Arial" w:cs="Arial"/>
                      <w:lang w:val="en-GB"/>
                    </w:rPr>
                  </w:pPr>
                  <w:r w:rsidRPr="00BB0929">
                    <w:rPr>
                      <w:rFonts w:ascii="Arial" w:hAnsi="Arial" w:cs="Arial"/>
                      <w:lang w:val="en-GB"/>
                    </w:rPr>
                    <w:t xml:space="preserve">Depending on the security classification, buildings, individual areas and surrounding premises are further protected </w:t>
                  </w:r>
                  <w:r w:rsidRPr="00BB0929">
                    <w:rPr>
                      <w:rFonts w:ascii="Arial" w:hAnsi="Arial" w:cs="Arial"/>
                      <w:lang w:val="en-GB"/>
                    </w:rPr>
                    <w:lastRenderedPageBreak/>
                    <w:t>by additional measures. These include specific access profiles, video surveillance and intruder alarm systems.</w:t>
                  </w:r>
                </w:p>
                <w:p w:rsidR="00970577" w:rsidRDefault="00970577" w:rsidP="00813543">
                  <w:pPr>
                    <w:pStyle w:val="ListParagraph"/>
                    <w:numPr>
                      <w:ilvl w:val="0"/>
                      <w:numId w:val="13"/>
                    </w:numPr>
                    <w:spacing w:after="0" w:line="240" w:lineRule="auto"/>
                    <w:rPr>
                      <w:rFonts w:ascii="Arial" w:hAnsi="Arial" w:cs="Arial"/>
                    </w:rPr>
                  </w:pPr>
                  <w:r w:rsidRPr="00BB0929">
                    <w:rPr>
                      <w:rFonts w:ascii="Arial" w:hAnsi="Arial" w:cs="Arial"/>
                      <w:lang w:val="en-GB"/>
                    </w:rPr>
                    <w:t xml:space="preserve">Access rights will be granted to authorized persons on an individual basis according to the System and Data Access Control measures (see Section </w:t>
                  </w:r>
                  <w:r>
                    <w:rPr>
                      <w:rFonts w:ascii="Arial" w:hAnsi="Arial" w:cs="Arial"/>
                      <w:lang w:val="en-GB"/>
                    </w:rPr>
                    <w:t>2</w:t>
                  </w:r>
                  <w:r w:rsidRPr="00BB0929">
                    <w:rPr>
                      <w:rFonts w:ascii="Arial" w:hAnsi="Arial" w:cs="Arial"/>
                      <w:lang w:val="en-GB"/>
                    </w:rPr>
                    <w:t xml:space="preserve"> and 3 below). This also applies to visitor access. Guests and visitors to the </w:t>
                  </w:r>
                  <w:r>
                    <w:rPr>
                      <w:rFonts w:ascii="Arial" w:hAnsi="Arial" w:cs="Arial"/>
                      <w:lang w:val="en-GB"/>
                    </w:rPr>
                    <w:t xml:space="preserve">Supplier's </w:t>
                  </w:r>
                  <w:r w:rsidRPr="00BB0929">
                    <w:rPr>
                      <w:rFonts w:ascii="Arial" w:hAnsi="Arial" w:cs="Arial"/>
                      <w:lang w:val="en-GB"/>
                    </w:rPr>
                    <w:t xml:space="preserve">building must register their names at reception and must be accompanied by authorized personnel. </w:t>
                  </w:r>
                </w:p>
                <w:p w:rsidR="00970577" w:rsidRPr="00813543" w:rsidRDefault="00970577" w:rsidP="00813543">
                  <w:pPr>
                    <w:pStyle w:val="ListParagraph"/>
                    <w:numPr>
                      <w:ilvl w:val="0"/>
                      <w:numId w:val="13"/>
                    </w:numPr>
                    <w:spacing w:after="0" w:line="240" w:lineRule="auto"/>
                    <w:rPr>
                      <w:rFonts w:ascii="Arial" w:hAnsi="Arial" w:cs="Arial"/>
                    </w:rPr>
                  </w:pPr>
                  <w:r w:rsidRPr="00813543">
                    <w:rPr>
                      <w:rFonts w:ascii="Arial" w:hAnsi="Arial" w:cs="Arial"/>
                      <w:lang w:val="en-GB"/>
                    </w:rPr>
                    <w:t>The Supplier's employees and external personnel must wear their ID cards at all PPG and Supplier locations.</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lastRenderedPageBreak/>
                    <w:t>System Access Control:</w:t>
                  </w:r>
                </w:p>
                <w:p w:rsidR="00970577" w:rsidRPr="001873E4" w:rsidRDefault="00970577" w:rsidP="00970577">
                  <w:pPr>
                    <w:rPr>
                      <w:rFonts w:ascii="Arial" w:hAnsi="Arial" w:cs="Arial"/>
                    </w:rPr>
                  </w:pPr>
                  <w:r w:rsidRPr="001873E4">
                    <w:rPr>
                      <w:rFonts w:ascii="Arial" w:hAnsi="Arial" w:cs="Arial"/>
                    </w:rPr>
                    <w:t>Data processing systems must be prevented from being used without authorization.</w:t>
                  </w:r>
                </w:p>
                <w:p w:rsidR="00970577" w:rsidRDefault="00970577" w:rsidP="00970577">
                  <w:pPr>
                    <w:rPr>
                      <w:rFonts w:ascii="Arial" w:hAnsi="Arial" w:cs="Arial"/>
                      <w:u w:val="single"/>
                    </w:rPr>
                  </w:pPr>
                </w:p>
                <w:p w:rsidR="00970577" w:rsidRPr="001873E4" w:rsidRDefault="00970577" w:rsidP="00970577">
                  <w:pPr>
                    <w:rPr>
                      <w:rFonts w:ascii="Arial" w:hAnsi="Arial" w:cs="Arial"/>
                    </w:rPr>
                  </w:pPr>
                  <w:r w:rsidRPr="001873E4">
                    <w:rPr>
                      <w:rFonts w:ascii="Arial" w:hAnsi="Arial" w:cs="Arial"/>
                      <w:u w:val="single"/>
                    </w:rPr>
                    <w:t>Measures:</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Multiple authorization levels are used to grant access to sensitive systems including those storing and processing </w:t>
                  </w:r>
                  <w:r>
                    <w:rPr>
                      <w:rFonts w:ascii="Arial" w:hAnsi="Arial" w:cs="Arial"/>
                      <w:lang w:val="en-GB"/>
                    </w:rPr>
                    <w:t xml:space="preserve">Agreement </w:t>
                  </w:r>
                  <w:r w:rsidRPr="007D30A3">
                    <w:rPr>
                      <w:rFonts w:ascii="Arial" w:hAnsi="Arial" w:cs="Arial"/>
                      <w:lang w:val="en-GB"/>
                    </w:rPr>
                    <w:t>Personal Data. Processes are in place to ensure that authorized users have the appropriate authorization to add, delete, or modify users.</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 xml:space="preserve">All users access the </w:t>
                  </w:r>
                  <w:r>
                    <w:rPr>
                      <w:rFonts w:ascii="Arial" w:hAnsi="Arial" w:cs="Arial"/>
                      <w:lang w:val="en-GB"/>
                    </w:rPr>
                    <w:t xml:space="preserve">Supplier </w:t>
                  </w:r>
                  <w:r w:rsidRPr="007D30A3">
                    <w:rPr>
                      <w:rFonts w:ascii="Arial" w:hAnsi="Arial" w:cs="Arial"/>
                      <w:lang w:val="en-GB"/>
                    </w:rPr>
                    <w:t>systems with a unique identifier (user ID).</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has procedures in place to ensure that requested authorization changes are implemented only in accordance with the guidelines (for example, no rights are granted without authorization). If a user leaves the </w:t>
                  </w:r>
                  <w:r>
                    <w:rPr>
                      <w:rFonts w:ascii="Arial" w:hAnsi="Arial" w:cs="Arial"/>
                      <w:lang w:val="en-GB"/>
                    </w:rPr>
                    <w:t>Supplier</w:t>
                  </w:r>
                  <w:r w:rsidRPr="007D30A3">
                    <w:rPr>
                      <w:rFonts w:ascii="Arial" w:hAnsi="Arial" w:cs="Arial"/>
                      <w:lang w:val="en-GB"/>
                    </w:rPr>
                    <w:t>, its access rights are revoked.</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 xml:space="preserve">The Supplier has established a password policy that prohibits </w:t>
                  </w:r>
                  <w:r w:rsidRPr="007D30A3">
                    <w:rPr>
                      <w:rFonts w:ascii="Arial" w:hAnsi="Arial" w:cs="Arial"/>
                      <w:lang w:val="en-GB"/>
                    </w:rPr>
                    <w:lastRenderedPageBreak/>
                    <w:t xml:space="preserve">the sharing of passwords, governs what to do if a password is disclosed, requires passwords to be changed on a regular basis and default passwords to be altered. Personalized user IDs are assigned for authentication. All passwords must </w:t>
                  </w:r>
                  <w:r w:rsidRPr="00792118">
                    <w:rPr>
                      <w:rFonts w:ascii="Arial" w:hAnsi="Arial" w:cs="Arial"/>
                      <w:lang w:val="en-GB"/>
                    </w:rPr>
                    <w:t>fulfil</w:t>
                  </w:r>
                  <w:r w:rsidRPr="007D30A3">
                    <w:rPr>
                      <w:rFonts w:ascii="Arial" w:hAnsi="Arial" w:cs="Arial"/>
                      <w:lang w:val="en-GB"/>
                    </w:rPr>
                    <w:t xml:space="preserve"> defined minimum requirements and are stored in encrypted form. In case of domain passwords, the system forces a password change every six months complying with the requirements for complex passwords. Each computer has a password-protected screensaver.</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corporate </w:t>
                  </w:r>
                  <w:r w:rsidRPr="007D30A3">
                    <w:rPr>
                      <w:rFonts w:ascii="Arial" w:hAnsi="Arial" w:cs="Arial"/>
                      <w:lang w:val="en-GB"/>
                    </w:rPr>
                    <w:t>network is protected from the public network by firewalls.</w:t>
                  </w:r>
                </w:p>
                <w:p w:rsidR="00970577" w:rsidRPr="007D30A3" w:rsidRDefault="00970577" w:rsidP="00970577">
                  <w:pPr>
                    <w:pStyle w:val="ListParagraph"/>
                    <w:numPr>
                      <w:ilvl w:val="0"/>
                      <w:numId w:val="13"/>
                    </w:numPr>
                    <w:spacing w:after="0" w:line="240" w:lineRule="auto"/>
                    <w:rPr>
                      <w:rFonts w:ascii="Arial" w:hAnsi="Arial" w:cs="Arial"/>
                      <w:lang w:val="en-GB"/>
                    </w:rPr>
                  </w:pPr>
                  <w:r w:rsidRPr="007D30A3">
                    <w:rPr>
                      <w:rFonts w:ascii="Arial" w:hAnsi="Arial" w:cs="Arial"/>
                      <w:lang w:val="en-GB"/>
                    </w:rPr>
                    <w:t>The Supplier uses up–to-date antivirus software at access points to the company network (for e-mail accounts) and on all file servers and all workstations.</w:t>
                  </w:r>
                </w:p>
                <w:p w:rsidR="00970577" w:rsidRDefault="00970577" w:rsidP="00813543">
                  <w:pPr>
                    <w:pStyle w:val="ListParagraph"/>
                    <w:numPr>
                      <w:ilvl w:val="0"/>
                      <w:numId w:val="13"/>
                    </w:numPr>
                    <w:spacing w:after="0" w:line="240" w:lineRule="auto"/>
                    <w:rPr>
                      <w:rFonts w:ascii="Arial" w:hAnsi="Arial" w:cs="Arial"/>
                    </w:rPr>
                  </w:pPr>
                  <w:r w:rsidRPr="007D30A3">
                    <w:rPr>
                      <w:rFonts w:ascii="Arial" w:hAnsi="Arial" w:cs="Arial"/>
                      <w:lang w:val="en-GB"/>
                    </w:rPr>
                    <w:t>A security patch management is implemented to ensure deployment of relevant security updates.</w:t>
                  </w:r>
                </w:p>
                <w:p w:rsidR="00970577" w:rsidRPr="00813543" w:rsidDel="00970577" w:rsidRDefault="00970577" w:rsidP="00813543">
                  <w:pPr>
                    <w:pStyle w:val="ListParagraph"/>
                    <w:numPr>
                      <w:ilvl w:val="0"/>
                      <w:numId w:val="13"/>
                    </w:numPr>
                    <w:spacing w:after="0" w:line="240" w:lineRule="auto"/>
                    <w:rPr>
                      <w:rFonts w:ascii="Arial" w:hAnsi="Arial" w:cs="Arial"/>
                    </w:rPr>
                  </w:pPr>
                  <w:r w:rsidRPr="00813543">
                    <w:rPr>
                      <w:rFonts w:ascii="Arial" w:hAnsi="Arial" w:cs="Arial"/>
                      <w:lang w:val="en-GB"/>
                    </w:rPr>
                    <w:t>Full remote access to the Supplier's corporate network and critical infrastructure is protected by strong authentication.</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lastRenderedPageBreak/>
                    <w:t>Data Access Control:</w:t>
                  </w:r>
                </w:p>
                <w:p w:rsidR="00970577" w:rsidRPr="001873E4" w:rsidRDefault="00970577" w:rsidP="00970577">
                  <w:pPr>
                    <w:rPr>
                      <w:rFonts w:ascii="Arial" w:hAnsi="Arial" w:cs="Arial"/>
                    </w:rPr>
                  </w:pPr>
                  <w:r w:rsidRPr="001873E4">
                    <w:rPr>
                      <w:rFonts w:ascii="Arial" w:hAnsi="Arial" w:cs="Arial"/>
                    </w:rPr>
                    <w:t>Persons entitled to use data processing systems shall gain access only to the </w:t>
                  </w:r>
                  <w:r>
                    <w:rPr>
                      <w:rFonts w:ascii="Arial" w:hAnsi="Arial" w:cs="Arial"/>
                      <w:bCs/>
                    </w:rPr>
                    <w:t xml:space="preserve">Agreement Personal Data </w:t>
                  </w:r>
                  <w:r w:rsidRPr="001873E4">
                    <w:rPr>
                      <w:rFonts w:ascii="Arial" w:hAnsi="Arial" w:cs="Arial"/>
                    </w:rPr>
                    <w:t>that they have a right to access, and </w:t>
                  </w:r>
                  <w:r>
                    <w:rPr>
                      <w:rFonts w:ascii="Arial" w:hAnsi="Arial" w:cs="Arial"/>
                      <w:bCs/>
                    </w:rPr>
                    <w:t xml:space="preserve">Agreement Personal Data </w:t>
                  </w:r>
                  <w:r w:rsidRPr="001873E4">
                    <w:rPr>
                      <w:rFonts w:ascii="Arial" w:hAnsi="Arial" w:cs="Arial"/>
                    </w:rPr>
                    <w:t>must not be read, copied, modified or removed without authorization in the course of processing, use and storage.</w:t>
                  </w:r>
                </w:p>
                <w:p w:rsidR="00970577" w:rsidRDefault="00970577" w:rsidP="00970577">
                  <w:pPr>
                    <w:rPr>
                      <w:rFonts w:ascii="Arial" w:hAnsi="Arial" w:cs="Arial"/>
                      <w:u w:val="single"/>
                    </w:rPr>
                  </w:pPr>
                </w:p>
                <w:p w:rsidR="00970577" w:rsidRPr="001873E4" w:rsidRDefault="00970577" w:rsidP="00970577">
                  <w:pPr>
                    <w:rPr>
                      <w:rFonts w:ascii="Arial" w:hAnsi="Arial" w:cs="Arial"/>
                    </w:rPr>
                  </w:pPr>
                  <w:r w:rsidRPr="001873E4">
                    <w:rPr>
                      <w:rFonts w:ascii="Arial" w:hAnsi="Arial" w:cs="Arial"/>
                      <w:u w:val="single"/>
                    </w:rPr>
                    <w:t>Measures:</w:t>
                  </w:r>
                </w:p>
                <w:p w:rsidR="00970577" w:rsidRDefault="00970577" w:rsidP="00970577">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Access to personal, confidential or sensitive information is granted on a need-to-know basis. In other words, employees or external third parties have </w:t>
                  </w:r>
                  <w:r w:rsidRPr="007D30A3">
                    <w:rPr>
                      <w:rFonts w:ascii="Arial" w:hAnsi="Arial" w:cs="Arial"/>
                      <w:lang w:val="en-GB"/>
                    </w:rPr>
                    <w:lastRenderedPageBreak/>
                    <w:t xml:space="preserve">access to the information that they require in order to complete their work. The </w:t>
                  </w:r>
                  <w:r>
                    <w:rPr>
                      <w:rFonts w:ascii="Arial" w:hAnsi="Arial" w:cs="Arial"/>
                      <w:lang w:val="en-GB"/>
                    </w:rPr>
                    <w:t xml:space="preserve">Supplier </w:t>
                  </w:r>
                  <w:r w:rsidRPr="007D30A3">
                    <w:rPr>
                      <w:rFonts w:ascii="Arial" w:hAnsi="Arial" w:cs="Arial"/>
                      <w:lang w:val="en-GB"/>
                    </w:rPr>
                    <w:t xml:space="preserve">uses authorization concepts that document how authorizations are assigned and which authorizations are assigned. All personal, confidential, or otherwise sensitive data is protected in accordance with the </w:t>
                  </w:r>
                  <w:r>
                    <w:rPr>
                      <w:rFonts w:ascii="Arial" w:hAnsi="Arial" w:cs="Arial"/>
                      <w:lang w:val="en-GB"/>
                    </w:rPr>
                    <w:t xml:space="preserve">Supplier </w:t>
                  </w:r>
                  <w:r w:rsidRPr="007D30A3">
                    <w:rPr>
                      <w:rFonts w:ascii="Arial" w:hAnsi="Arial" w:cs="Arial"/>
                      <w:lang w:val="en-GB"/>
                    </w:rPr>
                    <w:t>security policies and standards.</w:t>
                  </w:r>
                </w:p>
                <w:p w:rsidR="00970577" w:rsidRDefault="00970577" w:rsidP="00970577">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All production servers of any </w:t>
                  </w:r>
                  <w:r>
                    <w:rPr>
                      <w:rFonts w:ascii="Arial" w:hAnsi="Arial" w:cs="Arial"/>
                      <w:lang w:val="en-GB"/>
                    </w:rPr>
                    <w:t xml:space="preserve">Supplier service </w:t>
                  </w:r>
                  <w:r w:rsidRPr="007D30A3">
                    <w:rPr>
                      <w:rFonts w:ascii="Arial" w:hAnsi="Arial" w:cs="Arial"/>
                      <w:lang w:val="en-GB"/>
                    </w:rPr>
                    <w:t>are ope</w:t>
                  </w:r>
                  <w:r w:rsidRPr="00792118">
                    <w:rPr>
                      <w:rFonts w:ascii="Arial" w:hAnsi="Arial" w:cs="Arial"/>
                      <w:lang w:val="en-GB"/>
                    </w:rPr>
                    <w:t>rated in the relevant Data Cent</w:t>
                  </w:r>
                  <w:r w:rsidRPr="007D30A3">
                    <w:rPr>
                      <w:rFonts w:ascii="Arial" w:hAnsi="Arial" w:cs="Arial"/>
                      <w:lang w:val="en-GB"/>
                    </w:rPr>
                    <w:t>r</w:t>
                  </w:r>
                  <w:r>
                    <w:rPr>
                      <w:rFonts w:ascii="Arial" w:hAnsi="Arial" w:cs="Arial"/>
                      <w:lang w:val="en-GB"/>
                    </w:rPr>
                    <w:t>e</w:t>
                  </w:r>
                  <w:r w:rsidRPr="007D30A3">
                    <w:rPr>
                      <w:rFonts w:ascii="Arial" w:hAnsi="Arial" w:cs="Arial"/>
                      <w:lang w:val="en-GB"/>
                    </w:rPr>
                    <w:t xml:space="preserve">s. Security measures that protect applications processing personal, confidential or other sensitive information are regularly checked. To this end, the </w:t>
                  </w:r>
                  <w:r>
                    <w:rPr>
                      <w:rFonts w:ascii="Arial" w:hAnsi="Arial" w:cs="Arial"/>
                      <w:lang w:val="en-GB"/>
                    </w:rPr>
                    <w:t xml:space="preserve">Supplier </w:t>
                  </w:r>
                  <w:r w:rsidRPr="007D30A3">
                    <w:rPr>
                      <w:rFonts w:ascii="Arial" w:hAnsi="Arial" w:cs="Arial"/>
                      <w:lang w:val="en-GB"/>
                    </w:rPr>
                    <w:t>conducts internal and external security checks and penetration tests on the IT systems.</w:t>
                  </w:r>
                </w:p>
                <w:p w:rsidR="00970577" w:rsidRDefault="00970577" w:rsidP="00813543">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does not allow the installation of personal software or other software not approved by the </w:t>
                  </w:r>
                  <w:r>
                    <w:rPr>
                      <w:rFonts w:ascii="Arial" w:hAnsi="Arial" w:cs="Arial"/>
                      <w:lang w:val="en-GB"/>
                    </w:rPr>
                    <w:t xml:space="preserve">Supplier </w:t>
                  </w:r>
                  <w:r w:rsidRPr="007D30A3">
                    <w:rPr>
                      <w:rFonts w:ascii="Arial" w:hAnsi="Arial" w:cs="Arial"/>
                      <w:lang w:val="en-GB"/>
                    </w:rPr>
                    <w:t>to systems being used for any IT Service.</w:t>
                  </w:r>
                </w:p>
                <w:p w:rsidR="00970577" w:rsidRPr="00813543" w:rsidRDefault="00970577" w:rsidP="00813543">
                  <w:pPr>
                    <w:pStyle w:val="ListParagraph"/>
                    <w:numPr>
                      <w:ilvl w:val="0"/>
                      <w:numId w:val="15"/>
                    </w:numPr>
                    <w:spacing w:after="0" w:line="240" w:lineRule="auto"/>
                    <w:rPr>
                      <w:rFonts w:ascii="Arial" w:hAnsi="Arial" w:cs="Arial"/>
                      <w:lang w:val="en-GB"/>
                    </w:rPr>
                  </w:pPr>
                  <w:r w:rsidRPr="00813543">
                    <w:rPr>
                      <w:rFonts w:ascii="Arial" w:hAnsi="Arial" w:cs="Arial"/>
                      <w:lang w:val="en-GB"/>
                    </w:rPr>
                    <w:t>A Supplier security standard governs how data and data carriers are deleted or destroyed.</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lastRenderedPageBreak/>
                    <w:t>Data Transmission Control:</w:t>
                  </w:r>
                </w:p>
                <w:p w:rsidR="00970577" w:rsidRDefault="00970577" w:rsidP="00970577">
                  <w:pPr>
                    <w:rPr>
                      <w:rFonts w:ascii="Arial" w:hAnsi="Arial" w:cs="Arial"/>
                    </w:rPr>
                  </w:pPr>
                  <w:r>
                    <w:rPr>
                      <w:rFonts w:ascii="Arial" w:hAnsi="Arial" w:cs="Arial"/>
                      <w:bCs/>
                    </w:rPr>
                    <w:t xml:space="preserve">Agreement Personal Data </w:t>
                  </w:r>
                  <w:r w:rsidRPr="001873E4">
                    <w:rPr>
                      <w:rFonts w:ascii="Arial" w:hAnsi="Arial" w:cs="Arial"/>
                    </w:rPr>
                    <w:t>must not be read, copied, modified or removed without authorization during transfer.</w:t>
                  </w:r>
                </w:p>
                <w:p w:rsidR="00970577" w:rsidRPr="001873E4" w:rsidRDefault="00970577" w:rsidP="00970577">
                  <w:pPr>
                    <w:rPr>
                      <w:rFonts w:ascii="Arial" w:hAnsi="Arial" w:cs="Arial"/>
                    </w:rPr>
                  </w:pPr>
                </w:p>
                <w:p w:rsidR="00970577" w:rsidRPr="001873E4" w:rsidRDefault="00970577" w:rsidP="00970577">
                  <w:pPr>
                    <w:rPr>
                      <w:rFonts w:ascii="Arial" w:hAnsi="Arial" w:cs="Arial"/>
                    </w:rPr>
                  </w:pPr>
                  <w:r w:rsidRPr="001873E4">
                    <w:rPr>
                      <w:rFonts w:ascii="Arial" w:hAnsi="Arial" w:cs="Arial"/>
                      <w:u w:val="single"/>
                    </w:rPr>
                    <w:t>Measures:</w:t>
                  </w:r>
                </w:p>
                <w:p w:rsidR="00970577" w:rsidRDefault="00970577" w:rsidP="00970577">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Where data carriers are physically transported, adequate measures are implemented at the </w:t>
                  </w:r>
                  <w:r>
                    <w:rPr>
                      <w:rFonts w:ascii="Arial" w:hAnsi="Arial" w:cs="Arial"/>
                      <w:lang w:val="en-GB"/>
                    </w:rPr>
                    <w:t xml:space="preserve">Supplier </w:t>
                  </w:r>
                  <w:r w:rsidRPr="007D30A3">
                    <w:rPr>
                      <w:rFonts w:ascii="Arial" w:hAnsi="Arial" w:cs="Arial"/>
                      <w:lang w:val="en-GB"/>
                    </w:rPr>
                    <w:t>to ensure the agreed service le</w:t>
                  </w:r>
                  <w:r w:rsidRPr="00CC37CE">
                    <w:rPr>
                      <w:rFonts w:ascii="Arial" w:hAnsi="Arial" w:cs="Arial"/>
                      <w:lang w:val="en-GB"/>
                    </w:rPr>
                    <w:t>vels (for example, encryption).</w:t>
                  </w:r>
                </w:p>
                <w:p w:rsidR="00970577" w:rsidRDefault="00970577" w:rsidP="00813543">
                  <w:pPr>
                    <w:pStyle w:val="ListParagraph"/>
                    <w:numPr>
                      <w:ilvl w:val="0"/>
                      <w:numId w:val="15"/>
                    </w:numPr>
                    <w:spacing w:after="0" w:line="240" w:lineRule="auto"/>
                    <w:rPr>
                      <w:rFonts w:ascii="Arial" w:hAnsi="Arial" w:cs="Arial"/>
                      <w:lang w:val="en-GB"/>
                    </w:rPr>
                  </w:pPr>
                  <w:r>
                    <w:rPr>
                      <w:rFonts w:ascii="Arial" w:hAnsi="Arial" w:cs="Arial"/>
                      <w:bCs/>
                      <w:lang w:val="en-GB"/>
                    </w:rPr>
                    <w:t>Agreement Personal Data transferred</w:t>
                  </w:r>
                  <w:r w:rsidRPr="007D30A3">
                    <w:rPr>
                      <w:rFonts w:ascii="Arial" w:hAnsi="Arial" w:cs="Arial"/>
                      <w:lang w:val="en-GB"/>
                    </w:rPr>
                    <w:t xml:space="preserve"> over the </w:t>
                  </w:r>
                  <w:r>
                    <w:rPr>
                      <w:rFonts w:ascii="Arial" w:hAnsi="Arial" w:cs="Arial"/>
                      <w:lang w:val="en-GB"/>
                    </w:rPr>
                    <w:t xml:space="preserve">Supplier </w:t>
                  </w:r>
                  <w:r w:rsidRPr="007D30A3">
                    <w:rPr>
                      <w:rFonts w:ascii="Arial" w:hAnsi="Arial" w:cs="Arial"/>
                      <w:lang w:val="en-GB"/>
                    </w:rPr>
                    <w:t xml:space="preserve">internal networks are protected as any other confidential data </w:t>
                  </w:r>
                  <w:r w:rsidRPr="007D30A3">
                    <w:rPr>
                      <w:rFonts w:ascii="Arial" w:hAnsi="Arial" w:cs="Arial"/>
                      <w:lang w:val="en-GB"/>
                    </w:rPr>
                    <w:lastRenderedPageBreak/>
                    <w:t xml:space="preserve">according to the </w:t>
                  </w:r>
                  <w:r>
                    <w:rPr>
                      <w:rFonts w:ascii="Arial" w:hAnsi="Arial" w:cs="Arial"/>
                      <w:lang w:val="en-GB"/>
                    </w:rPr>
                    <w:t>Supplier's security policy</w:t>
                  </w:r>
                  <w:r w:rsidRPr="00CC37CE">
                    <w:rPr>
                      <w:rFonts w:ascii="Arial" w:hAnsi="Arial" w:cs="Arial"/>
                      <w:lang w:val="en-GB"/>
                    </w:rPr>
                    <w:t>.</w:t>
                  </w:r>
                </w:p>
                <w:p w:rsidR="00970577" w:rsidRPr="00813543" w:rsidRDefault="00970577" w:rsidP="00813543">
                  <w:pPr>
                    <w:pStyle w:val="ListParagraph"/>
                    <w:numPr>
                      <w:ilvl w:val="0"/>
                      <w:numId w:val="15"/>
                    </w:numPr>
                    <w:spacing w:after="0" w:line="240" w:lineRule="auto"/>
                    <w:rPr>
                      <w:rFonts w:ascii="Arial" w:hAnsi="Arial" w:cs="Arial"/>
                      <w:lang w:val="en-GB"/>
                    </w:rPr>
                  </w:pPr>
                  <w:r w:rsidRPr="00813543">
                    <w:rPr>
                      <w:rFonts w:ascii="Arial" w:hAnsi="Arial" w:cs="Arial"/>
                      <w:lang w:val="en-GB"/>
                    </w:rPr>
                    <w:t>When the data is being transferred between the Supplier and PPG, all data are encrypted.</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lastRenderedPageBreak/>
                    <w:t>Data Input Control:</w:t>
                  </w:r>
                </w:p>
                <w:p w:rsidR="00970577" w:rsidRDefault="00970577" w:rsidP="00970577">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It shall be possible to retrospectively examine and establish whether and by whom at the Supplier </w:t>
                  </w:r>
                  <w:r w:rsidRPr="007D30A3">
                    <w:rPr>
                      <w:rFonts w:ascii="Arial" w:hAnsi="Arial" w:cs="Arial"/>
                      <w:bCs/>
                      <w:lang w:val="en-GB"/>
                    </w:rPr>
                    <w:t xml:space="preserve">Agreement Personal Data </w:t>
                  </w:r>
                  <w:r w:rsidRPr="007D30A3">
                    <w:rPr>
                      <w:rFonts w:ascii="Arial" w:hAnsi="Arial" w:cs="Arial"/>
                      <w:lang w:val="en-GB"/>
                    </w:rPr>
                    <w:t>have been entered, modified or removed from data processing systems.</w:t>
                  </w:r>
                </w:p>
                <w:p w:rsidR="00970577" w:rsidRDefault="00970577" w:rsidP="00813543">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only allows authorized persons to access </w:t>
                  </w:r>
                  <w:r>
                    <w:rPr>
                      <w:rFonts w:ascii="Arial" w:hAnsi="Arial" w:cs="Arial"/>
                      <w:lang w:val="en-GB"/>
                    </w:rPr>
                    <w:t xml:space="preserve">Agreement Personal Data </w:t>
                  </w:r>
                  <w:r w:rsidRPr="007D30A3">
                    <w:rPr>
                      <w:rFonts w:ascii="Arial" w:hAnsi="Arial" w:cs="Arial"/>
                      <w:lang w:val="en-GB"/>
                    </w:rPr>
                    <w:t xml:space="preserve">as required in the course of their work. </w:t>
                  </w:r>
                </w:p>
                <w:p w:rsidR="00970577" w:rsidRPr="00813543" w:rsidRDefault="00970577" w:rsidP="00813543">
                  <w:pPr>
                    <w:pStyle w:val="ListParagraph"/>
                    <w:numPr>
                      <w:ilvl w:val="0"/>
                      <w:numId w:val="15"/>
                    </w:numPr>
                    <w:spacing w:after="0" w:line="240" w:lineRule="auto"/>
                    <w:rPr>
                      <w:rFonts w:ascii="Arial" w:hAnsi="Arial" w:cs="Arial"/>
                      <w:lang w:val="en-GB"/>
                    </w:rPr>
                  </w:pPr>
                  <w:r w:rsidRPr="00813543">
                    <w:rPr>
                      <w:rFonts w:ascii="Arial" w:hAnsi="Arial" w:cs="Arial"/>
                      <w:lang w:val="en-GB"/>
                    </w:rPr>
                    <w:t>The Supplier has implemented a logging system for input, modification and deletion.</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t>Job Control:</w:t>
                  </w:r>
                </w:p>
                <w:p w:rsidR="00970577" w:rsidRDefault="00970577" w:rsidP="00970577">
                  <w:pPr>
                    <w:rPr>
                      <w:rFonts w:ascii="Arial" w:hAnsi="Arial" w:cs="Arial"/>
                    </w:rPr>
                  </w:pPr>
                  <w:r>
                    <w:rPr>
                      <w:rFonts w:ascii="Arial" w:hAnsi="Arial" w:cs="Arial"/>
                      <w:bCs/>
                    </w:rPr>
                    <w:t xml:space="preserve">Agreement Personal Data </w:t>
                  </w:r>
                  <w:r w:rsidRPr="001873E4">
                    <w:rPr>
                      <w:rFonts w:ascii="Arial" w:hAnsi="Arial" w:cs="Arial"/>
                    </w:rPr>
                    <w:t xml:space="preserve">being </w:t>
                  </w:r>
                  <w:r>
                    <w:rPr>
                      <w:rFonts w:ascii="Arial" w:hAnsi="Arial" w:cs="Arial"/>
                    </w:rPr>
                    <w:t>P</w:t>
                  </w:r>
                  <w:r w:rsidRPr="001873E4">
                    <w:rPr>
                      <w:rFonts w:ascii="Arial" w:hAnsi="Arial" w:cs="Arial"/>
                    </w:rPr>
                    <w:t xml:space="preserve">rocessed on commission shall be processed solely in accordance with the Agreement </w:t>
                  </w:r>
                  <w:r>
                    <w:rPr>
                      <w:rFonts w:ascii="Arial" w:hAnsi="Arial" w:cs="Arial"/>
                    </w:rPr>
                    <w:t>and related instructions of PPG</w:t>
                  </w:r>
                  <w:r w:rsidRPr="001873E4">
                    <w:rPr>
                      <w:rFonts w:ascii="Arial" w:hAnsi="Arial" w:cs="Arial"/>
                    </w:rPr>
                    <w:t>.</w:t>
                  </w:r>
                </w:p>
                <w:p w:rsidR="00970577" w:rsidRPr="001873E4" w:rsidRDefault="00970577" w:rsidP="00970577">
                  <w:pPr>
                    <w:rPr>
                      <w:rFonts w:ascii="Arial" w:hAnsi="Arial" w:cs="Arial"/>
                    </w:rPr>
                  </w:pPr>
                </w:p>
                <w:p w:rsidR="00970577" w:rsidRPr="001873E4" w:rsidRDefault="00970577" w:rsidP="00970577">
                  <w:pPr>
                    <w:rPr>
                      <w:rFonts w:ascii="Arial" w:hAnsi="Arial" w:cs="Arial"/>
                    </w:rPr>
                  </w:pPr>
                  <w:r w:rsidRPr="001873E4">
                    <w:rPr>
                      <w:rFonts w:ascii="Arial" w:hAnsi="Arial" w:cs="Arial"/>
                      <w:u w:val="single"/>
                    </w:rPr>
                    <w:t>Measures:</w:t>
                  </w:r>
                </w:p>
                <w:p w:rsidR="00970577" w:rsidRDefault="00970577" w:rsidP="00813543">
                  <w:pPr>
                    <w:pStyle w:val="ListParagraph"/>
                    <w:numPr>
                      <w:ilvl w:val="0"/>
                      <w:numId w:val="15"/>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uses controls and processes to ensure compliance with contracts between the </w:t>
                  </w:r>
                  <w:r>
                    <w:rPr>
                      <w:rFonts w:ascii="Arial" w:hAnsi="Arial" w:cs="Arial"/>
                      <w:lang w:val="en-GB"/>
                    </w:rPr>
                    <w:t xml:space="preserve">Supplier </w:t>
                  </w:r>
                  <w:r w:rsidRPr="007D30A3">
                    <w:rPr>
                      <w:rFonts w:ascii="Arial" w:hAnsi="Arial" w:cs="Arial"/>
                      <w:lang w:val="en-GB"/>
                    </w:rPr>
                    <w:t>and its customers, Sub</w:t>
                  </w:r>
                  <w:r>
                    <w:rPr>
                      <w:rFonts w:ascii="Arial" w:hAnsi="Arial" w:cs="Arial"/>
                      <w:lang w:val="en-GB"/>
                    </w:rPr>
                    <w:t>-P</w:t>
                  </w:r>
                  <w:r w:rsidRPr="007D30A3">
                    <w:rPr>
                      <w:rFonts w:ascii="Arial" w:hAnsi="Arial" w:cs="Arial"/>
                      <w:lang w:val="en-GB"/>
                    </w:rPr>
                    <w:t>rocessors or other service providers.</w:t>
                  </w:r>
                </w:p>
                <w:p w:rsidR="00970577" w:rsidRPr="00813543" w:rsidRDefault="00970577" w:rsidP="00813543">
                  <w:pPr>
                    <w:pStyle w:val="ListParagraph"/>
                    <w:numPr>
                      <w:ilvl w:val="0"/>
                      <w:numId w:val="15"/>
                    </w:numPr>
                    <w:spacing w:after="0" w:line="240" w:lineRule="auto"/>
                    <w:rPr>
                      <w:rFonts w:ascii="Arial" w:hAnsi="Arial" w:cs="Arial"/>
                      <w:lang w:val="en-GB"/>
                    </w:rPr>
                  </w:pPr>
                  <w:r w:rsidRPr="00813543">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970577" w:rsidRPr="00052C7F" w:rsidTr="008434CF">
              <w:tc>
                <w:tcPr>
                  <w:tcW w:w="5000" w:type="pct"/>
                </w:tcPr>
                <w:p w:rsidR="00970577" w:rsidRPr="00C54237"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t>Availability Control:</w:t>
                  </w:r>
                </w:p>
                <w:p w:rsidR="00970577" w:rsidRPr="000059EB" w:rsidRDefault="00970577" w:rsidP="00970577">
                  <w:pPr>
                    <w:pStyle w:val="ListParagraph"/>
                    <w:ind w:left="0"/>
                    <w:rPr>
                      <w:rFonts w:ascii="Arial" w:hAnsi="Arial" w:cs="Arial"/>
                      <w:lang w:val="en-GB"/>
                    </w:rPr>
                  </w:pPr>
                  <w:r w:rsidRPr="000059EB">
                    <w:rPr>
                      <w:rFonts w:ascii="Arial" w:hAnsi="Arial" w:cs="Arial"/>
                      <w:bCs/>
                      <w:lang w:val="en-GB"/>
                    </w:rPr>
                    <w:t xml:space="preserve">Agreement Personal Data </w:t>
                  </w:r>
                  <w:r w:rsidRPr="000059EB">
                    <w:rPr>
                      <w:rFonts w:ascii="Arial" w:hAnsi="Arial" w:cs="Arial"/>
                      <w:lang w:val="en-GB"/>
                    </w:rPr>
                    <w:t>shall be protected against a Data Security Incident.</w:t>
                  </w:r>
                </w:p>
                <w:p w:rsidR="00970577" w:rsidRPr="007D30A3" w:rsidRDefault="00970577" w:rsidP="00813543">
                  <w:pPr>
                    <w:pStyle w:val="ListParagraph"/>
                    <w:ind w:left="426"/>
                    <w:jc w:val="center"/>
                    <w:rPr>
                      <w:rFonts w:ascii="Arial" w:hAnsi="Arial" w:cs="Arial"/>
                      <w:lang w:val="en-GB"/>
                    </w:rPr>
                  </w:pPr>
                </w:p>
                <w:p w:rsidR="00970577" w:rsidRPr="001873E4" w:rsidRDefault="00970577" w:rsidP="00970577">
                  <w:pPr>
                    <w:rPr>
                      <w:rFonts w:ascii="Arial" w:hAnsi="Arial" w:cs="Arial"/>
                    </w:rPr>
                  </w:pPr>
                  <w:r w:rsidRPr="001873E4">
                    <w:rPr>
                      <w:rFonts w:ascii="Arial" w:hAnsi="Arial" w:cs="Arial"/>
                      <w:u w:val="single"/>
                    </w:rPr>
                    <w:lastRenderedPageBreak/>
                    <w:t>Measures:</w:t>
                  </w:r>
                </w:p>
                <w:p w:rsidR="00970577" w:rsidRPr="007D30A3" w:rsidRDefault="00970577" w:rsidP="00970577">
                  <w:pPr>
                    <w:pStyle w:val="ListParagraph"/>
                    <w:numPr>
                      <w:ilvl w:val="0"/>
                      <w:numId w:val="16"/>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employs backup processes and other measures that ensure rapid restoration of business critical systems as and when necessary.</w:t>
                  </w:r>
                </w:p>
                <w:p w:rsidR="00970577" w:rsidRPr="007D30A3" w:rsidRDefault="00970577" w:rsidP="00970577">
                  <w:pPr>
                    <w:pStyle w:val="ListParagraph"/>
                    <w:numPr>
                      <w:ilvl w:val="0"/>
                      <w:numId w:val="16"/>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uses uninterrupted power supplies (for example: UPS, batteries, generators, etc.) to ensure power availability to the Data Cent</w:t>
                  </w:r>
                  <w:r>
                    <w:rPr>
                      <w:rFonts w:ascii="Arial" w:hAnsi="Arial" w:cs="Arial"/>
                      <w:lang w:val="en-GB"/>
                    </w:rPr>
                    <w:t>re</w:t>
                  </w:r>
                  <w:r w:rsidRPr="007D30A3">
                    <w:rPr>
                      <w:rFonts w:ascii="Arial" w:hAnsi="Arial" w:cs="Arial"/>
                      <w:lang w:val="en-GB"/>
                    </w:rPr>
                    <w:t>.</w:t>
                  </w:r>
                </w:p>
                <w:p w:rsidR="00970577" w:rsidRDefault="00970577" w:rsidP="00813543">
                  <w:pPr>
                    <w:pStyle w:val="ListParagraph"/>
                    <w:numPr>
                      <w:ilvl w:val="0"/>
                      <w:numId w:val="16"/>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has defined contingency plans as well as business and disaster recovery strategies for </w:t>
                  </w:r>
                  <w:r>
                    <w:rPr>
                      <w:rFonts w:ascii="Arial" w:hAnsi="Arial" w:cs="Arial"/>
                      <w:lang w:val="en-GB"/>
                    </w:rPr>
                    <w:t>c</w:t>
                  </w:r>
                  <w:r w:rsidRPr="007D30A3">
                    <w:rPr>
                      <w:rFonts w:ascii="Arial" w:hAnsi="Arial" w:cs="Arial"/>
                      <w:lang w:val="en-GB"/>
                    </w:rPr>
                    <w:t xml:space="preserve">loud </w:t>
                  </w:r>
                  <w:r>
                    <w:rPr>
                      <w:rFonts w:ascii="Arial" w:hAnsi="Arial" w:cs="Arial"/>
                      <w:lang w:val="en-GB"/>
                    </w:rPr>
                    <w:t>s</w:t>
                  </w:r>
                  <w:r w:rsidRPr="007D30A3">
                    <w:rPr>
                      <w:rFonts w:ascii="Arial" w:hAnsi="Arial" w:cs="Arial"/>
                      <w:lang w:val="en-GB"/>
                    </w:rPr>
                    <w:t>ervices.</w:t>
                  </w:r>
                </w:p>
                <w:p w:rsidR="00970577" w:rsidRPr="00813543" w:rsidRDefault="00970577" w:rsidP="00813543">
                  <w:pPr>
                    <w:pStyle w:val="ListParagraph"/>
                    <w:numPr>
                      <w:ilvl w:val="0"/>
                      <w:numId w:val="16"/>
                    </w:numPr>
                    <w:spacing w:after="0" w:line="240" w:lineRule="auto"/>
                    <w:rPr>
                      <w:rFonts w:ascii="Arial" w:hAnsi="Arial" w:cs="Arial"/>
                      <w:lang w:val="en-GB"/>
                    </w:rPr>
                  </w:pPr>
                  <w:r w:rsidRPr="00813543">
                    <w:rPr>
                      <w:rFonts w:ascii="Arial" w:hAnsi="Arial" w:cs="Arial"/>
                      <w:lang w:val="en-GB"/>
                    </w:rPr>
                    <w:t>Emergency processes and systems are regularly tested.</w:t>
                  </w:r>
                </w:p>
              </w:tc>
            </w:tr>
            <w:tr w:rsidR="00970577" w:rsidRPr="00052C7F" w:rsidTr="008434CF">
              <w:tc>
                <w:tcPr>
                  <w:tcW w:w="5000" w:type="pct"/>
                </w:tcPr>
                <w:p w:rsidR="00970577" w:rsidRPr="007D30A3" w:rsidRDefault="00970577" w:rsidP="00970577">
                  <w:pPr>
                    <w:pStyle w:val="ListParagraph"/>
                    <w:numPr>
                      <w:ilvl w:val="0"/>
                      <w:numId w:val="12"/>
                    </w:numPr>
                    <w:spacing w:after="0" w:line="240" w:lineRule="auto"/>
                    <w:ind w:left="426" w:hanging="426"/>
                    <w:rPr>
                      <w:rFonts w:ascii="Arial" w:hAnsi="Arial" w:cs="Arial"/>
                      <w:lang w:val="en-GB"/>
                    </w:rPr>
                  </w:pPr>
                  <w:r w:rsidRPr="007D30A3">
                    <w:rPr>
                      <w:rFonts w:ascii="Arial" w:hAnsi="Arial" w:cs="Arial"/>
                      <w:b/>
                      <w:bCs/>
                      <w:lang w:val="en-GB"/>
                    </w:rPr>
                    <w:lastRenderedPageBreak/>
                    <w:t>Data Separation Control</w:t>
                  </w:r>
                  <w:r>
                    <w:rPr>
                      <w:rFonts w:ascii="Arial" w:hAnsi="Arial" w:cs="Arial"/>
                      <w:b/>
                      <w:bCs/>
                      <w:lang w:val="en-GB"/>
                    </w:rPr>
                    <w:t>:</w:t>
                  </w:r>
                </w:p>
                <w:p w:rsidR="00970577" w:rsidRDefault="00970577" w:rsidP="00970577">
                  <w:pPr>
                    <w:rPr>
                      <w:rFonts w:ascii="Arial" w:hAnsi="Arial" w:cs="Arial"/>
                    </w:rPr>
                  </w:pPr>
                  <w:r>
                    <w:rPr>
                      <w:rFonts w:ascii="Arial" w:hAnsi="Arial" w:cs="Arial"/>
                      <w:bCs/>
                    </w:rPr>
                    <w:t xml:space="preserve">Agreement Personal Data </w:t>
                  </w:r>
                  <w:r>
                    <w:rPr>
                      <w:rFonts w:ascii="Arial" w:hAnsi="Arial" w:cs="Arial"/>
                    </w:rPr>
                    <w:t>is not Processed or stored with Personal Data belonging to another Supplier client.</w:t>
                  </w:r>
                </w:p>
                <w:p w:rsidR="00970577" w:rsidRPr="001873E4" w:rsidRDefault="00970577" w:rsidP="00970577">
                  <w:pPr>
                    <w:rPr>
                      <w:rFonts w:ascii="Arial" w:hAnsi="Arial" w:cs="Arial"/>
                    </w:rPr>
                  </w:pPr>
                </w:p>
                <w:p w:rsidR="00970577" w:rsidRPr="001873E4" w:rsidRDefault="00970577" w:rsidP="00970577">
                  <w:pPr>
                    <w:rPr>
                      <w:rFonts w:ascii="Arial" w:hAnsi="Arial" w:cs="Arial"/>
                    </w:rPr>
                  </w:pPr>
                  <w:r w:rsidRPr="001873E4">
                    <w:rPr>
                      <w:rFonts w:ascii="Arial" w:hAnsi="Arial" w:cs="Arial"/>
                      <w:u w:val="single"/>
                    </w:rPr>
                    <w:t>Measures:</w:t>
                  </w:r>
                </w:p>
                <w:p w:rsidR="00970577" w:rsidRDefault="00970577" w:rsidP="00813543">
                  <w:pPr>
                    <w:pStyle w:val="ListParagraph"/>
                    <w:numPr>
                      <w:ilvl w:val="0"/>
                      <w:numId w:val="17"/>
                    </w:numPr>
                    <w:spacing w:after="0" w:line="240" w:lineRule="auto"/>
                    <w:rPr>
                      <w:rFonts w:ascii="Arial" w:hAnsi="Arial" w:cs="Arial"/>
                      <w:lang w:val="en-GB"/>
                    </w:rPr>
                  </w:pPr>
                  <w:r w:rsidRPr="007D30A3">
                    <w:rPr>
                      <w:rFonts w:ascii="Arial" w:hAnsi="Arial" w:cs="Arial"/>
                      <w:lang w:val="en-GB"/>
                    </w:rPr>
                    <w:t xml:space="preserve">The </w:t>
                  </w:r>
                  <w:r>
                    <w:rPr>
                      <w:rFonts w:ascii="Arial" w:hAnsi="Arial" w:cs="Arial"/>
                      <w:lang w:val="en-GB"/>
                    </w:rPr>
                    <w:t xml:space="preserve">Supplier </w:t>
                  </w:r>
                  <w:r w:rsidRPr="007D30A3">
                    <w:rPr>
                      <w:rFonts w:ascii="Arial" w:hAnsi="Arial" w:cs="Arial"/>
                      <w:lang w:val="en-GB"/>
                    </w:rPr>
                    <w:t xml:space="preserve">uses the technical capabilities of the deployed software (for example: multi-tenancy or separate systems) to achieve data separation between </w:t>
                  </w:r>
                  <w:r>
                    <w:rPr>
                      <w:rFonts w:ascii="Arial" w:hAnsi="Arial" w:cs="Arial"/>
                      <w:lang w:val="en-GB"/>
                    </w:rPr>
                    <w:t xml:space="preserve">Agreement Personal Data </w:t>
                  </w:r>
                  <w:r w:rsidRPr="007D30A3">
                    <w:rPr>
                      <w:rFonts w:ascii="Arial" w:hAnsi="Arial" w:cs="Arial"/>
                      <w:lang w:val="en-GB"/>
                    </w:rPr>
                    <w:t>from other data.</w:t>
                  </w:r>
                </w:p>
                <w:p w:rsidR="00970577" w:rsidRPr="00813543" w:rsidRDefault="00970577" w:rsidP="00813543">
                  <w:pPr>
                    <w:pStyle w:val="ListParagraph"/>
                    <w:numPr>
                      <w:ilvl w:val="0"/>
                      <w:numId w:val="17"/>
                    </w:numPr>
                    <w:spacing w:after="0" w:line="240" w:lineRule="auto"/>
                    <w:rPr>
                      <w:rFonts w:ascii="Arial" w:hAnsi="Arial" w:cs="Arial"/>
                      <w:lang w:val="en-GB"/>
                    </w:rPr>
                  </w:pPr>
                  <w:r w:rsidRPr="00813543">
                    <w:rPr>
                      <w:rFonts w:ascii="Arial" w:hAnsi="Arial" w:cs="Arial"/>
                      <w:lang w:val="en-GB"/>
                    </w:rPr>
                    <w:t>The Supplier maintains, when possible dedicated instances for each data processing.</w:t>
                  </w:r>
                </w:p>
              </w:tc>
            </w:tr>
            <w:tr w:rsidR="00970577" w:rsidRPr="00052C7F" w:rsidTr="008434CF">
              <w:tc>
                <w:tcPr>
                  <w:tcW w:w="5000" w:type="pct"/>
                </w:tcPr>
                <w:p w:rsidR="00970577" w:rsidRDefault="00970577" w:rsidP="00970577">
                  <w:pPr>
                    <w:pStyle w:val="ListParagraph"/>
                    <w:numPr>
                      <w:ilvl w:val="0"/>
                      <w:numId w:val="12"/>
                    </w:numPr>
                    <w:spacing w:after="0" w:line="240" w:lineRule="auto"/>
                    <w:ind w:left="426" w:hanging="426"/>
                    <w:rPr>
                      <w:rFonts w:ascii="Arial" w:hAnsi="Arial" w:cs="Arial"/>
                      <w:lang w:val="en-GB"/>
                    </w:rPr>
                  </w:pPr>
                  <w:r>
                    <w:rPr>
                      <w:rFonts w:ascii="Arial" w:hAnsi="Arial" w:cs="Arial"/>
                      <w:b/>
                      <w:lang w:val="en-GB"/>
                    </w:rPr>
                    <w:t>Data Integrity Control:</w:t>
                  </w:r>
                </w:p>
                <w:p w:rsidR="00970577" w:rsidRDefault="00970577" w:rsidP="00970577">
                  <w:pPr>
                    <w:rPr>
                      <w:rFonts w:ascii="Arial" w:hAnsi="Arial" w:cs="Arial"/>
                    </w:rPr>
                  </w:pPr>
                  <w:r w:rsidRPr="007D30A3">
                    <w:rPr>
                      <w:rFonts w:ascii="Arial" w:hAnsi="Arial" w:cs="Arial"/>
                    </w:rPr>
                    <w:t>Ensures that </w:t>
                  </w:r>
                  <w:r>
                    <w:rPr>
                      <w:rFonts w:ascii="Arial" w:hAnsi="Arial" w:cs="Arial"/>
                      <w:bCs/>
                    </w:rPr>
                    <w:t xml:space="preserve">Agreement Personal Data </w:t>
                  </w:r>
                  <w:r w:rsidRPr="007D30A3">
                    <w:rPr>
                      <w:rFonts w:ascii="Arial" w:hAnsi="Arial" w:cs="Arial"/>
                    </w:rPr>
                    <w:t>will remain intact, complete and current during processing activities:</w:t>
                  </w:r>
                </w:p>
                <w:p w:rsidR="00970577" w:rsidRPr="007D30A3" w:rsidRDefault="00970577" w:rsidP="00970577">
                  <w:pPr>
                    <w:rPr>
                      <w:rFonts w:ascii="Arial" w:hAnsi="Arial" w:cs="Arial"/>
                    </w:rPr>
                  </w:pPr>
                </w:p>
                <w:p w:rsidR="00970577" w:rsidRPr="001873E4" w:rsidRDefault="00970577" w:rsidP="00970577">
                  <w:pPr>
                    <w:rPr>
                      <w:rFonts w:ascii="Arial" w:hAnsi="Arial" w:cs="Arial"/>
                    </w:rPr>
                  </w:pPr>
                  <w:r w:rsidRPr="001873E4">
                    <w:rPr>
                      <w:rFonts w:ascii="Arial" w:hAnsi="Arial" w:cs="Arial"/>
                      <w:u w:val="single"/>
                    </w:rPr>
                    <w:t>Measures:</w:t>
                  </w:r>
                  <w:r w:rsidRPr="001873E4">
                    <w:rPr>
                      <w:rFonts w:ascii="Arial" w:hAnsi="Arial" w:cs="Arial"/>
                      <w:b/>
                      <w:bCs/>
                    </w:rPr>
                    <w:br/>
                  </w:r>
                  <w:r w:rsidRPr="001873E4">
                    <w:rPr>
                      <w:rFonts w:ascii="Arial" w:hAnsi="Arial" w:cs="Arial"/>
                    </w:rPr>
                    <w:t xml:space="preserve">The </w:t>
                  </w:r>
                  <w:r>
                    <w:rPr>
                      <w:rFonts w:ascii="Arial" w:hAnsi="Arial" w:cs="Arial"/>
                    </w:rPr>
                    <w:t>Supplier has implemented a defenc</w:t>
                  </w:r>
                  <w:r w:rsidRPr="001873E4">
                    <w:rPr>
                      <w:rFonts w:ascii="Arial" w:hAnsi="Arial" w:cs="Arial"/>
                    </w:rPr>
                    <w:t>e strategy in several layers as a protection agai</w:t>
                  </w:r>
                  <w:r>
                    <w:rPr>
                      <w:rFonts w:ascii="Arial" w:hAnsi="Arial" w:cs="Arial"/>
                    </w:rPr>
                    <w:t xml:space="preserve">nst unauthorized modifications. </w:t>
                  </w:r>
                  <w:r w:rsidRPr="001873E4">
                    <w:rPr>
                      <w:rFonts w:ascii="Arial" w:hAnsi="Arial" w:cs="Arial"/>
                    </w:rPr>
                    <w:t xml:space="preserve">This refers to controls as stated in the control and measure </w:t>
                  </w:r>
                  <w:r w:rsidRPr="001873E4">
                    <w:rPr>
                      <w:rFonts w:ascii="Arial" w:hAnsi="Arial" w:cs="Arial"/>
                    </w:rPr>
                    <w:lastRenderedPageBreak/>
                    <w:t>sections as described above. In particular:</w:t>
                  </w:r>
                </w:p>
                <w:p w:rsidR="00970577" w:rsidRPr="007D30A3" w:rsidRDefault="00970577" w:rsidP="00970577">
                  <w:pPr>
                    <w:pStyle w:val="ListParagraph"/>
                    <w:numPr>
                      <w:ilvl w:val="0"/>
                      <w:numId w:val="18"/>
                    </w:numPr>
                    <w:spacing w:after="0" w:line="240" w:lineRule="auto"/>
                    <w:rPr>
                      <w:rFonts w:ascii="Arial" w:hAnsi="Arial" w:cs="Arial"/>
                      <w:lang w:val="en-GB"/>
                    </w:rPr>
                  </w:pPr>
                  <w:r w:rsidRPr="007D30A3">
                    <w:rPr>
                      <w:rFonts w:ascii="Arial" w:hAnsi="Arial" w:cs="Arial"/>
                      <w:lang w:val="en-GB"/>
                    </w:rPr>
                    <w:t>Firewalls;</w:t>
                  </w:r>
                </w:p>
                <w:p w:rsidR="00970577" w:rsidRPr="007D30A3" w:rsidRDefault="00970577" w:rsidP="00970577">
                  <w:pPr>
                    <w:pStyle w:val="ListParagraph"/>
                    <w:numPr>
                      <w:ilvl w:val="0"/>
                      <w:numId w:val="18"/>
                    </w:numPr>
                    <w:spacing w:after="0" w:line="240" w:lineRule="auto"/>
                    <w:rPr>
                      <w:rFonts w:ascii="Arial" w:hAnsi="Arial" w:cs="Arial"/>
                      <w:lang w:val="en-GB"/>
                    </w:rPr>
                  </w:pPr>
                  <w:r w:rsidRPr="007D30A3">
                    <w:rPr>
                      <w:rFonts w:ascii="Arial" w:hAnsi="Arial" w:cs="Arial"/>
                      <w:lang w:val="en-GB"/>
                    </w:rPr>
                    <w:t>Security Monitoring Centre;</w:t>
                  </w:r>
                </w:p>
                <w:p w:rsidR="00970577" w:rsidRPr="007D30A3" w:rsidRDefault="00970577" w:rsidP="00970577">
                  <w:pPr>
                    <w:pStyle w:val="ListParagraph"/>
                    <w:numPr>
                      <w:ilvl w:val="0"/>
                      <w:numId w:val="18"/>
                    </w:numPr>
                    <w:spacing w:after="0" w:line="240" w:lineRule="auto"/>
                    <w:rPr>
                      <w:rFonts w:ascii="Arial" w:hAnsi="Arial" w:cs="Arial"/>
                      <w:lang w:val="en-GB"/>
                    </w:rPr>
                  </w:pPr>
                  <w:r w:rsidRPr="007D30A3">
                    <w:rPr>
                      <w:rFonts w:ascii="Arial" w:hAnsi="Arial" w:cs="Arial"/>
                      <w:lang w:val="en-GB"/>
                    </w:rPr>
                    <w:t>Antivirus software;</w:t>
                  </w:r>
                </w:p>
                <w:p w:rsidR="00970577" w:rsidRPr="007D30A3" w:rsidRDefault="00970577" w:rsidP="00970577">
                  <w:pPr>
                    <w:pStyle w:val="ListParagraph"/>
                    <w:numPr>
                      <w:ilvl w:val="0"/>
                      <w:numId w:val="18"/>
                    </w:numPr>
                    <w:spacing w:after="0" w:line="240" w:lineRule="auto"/>
                    <w:rPr>
                      <w:rFonts w:ascii="Arial" w:hAnsi="Arial" w:cs="Arial"/>
                      <w:lang w:val="en-GB"/>
                    </w:rPr>
                  </w:pPr>
                  <w:r w:rsidRPr="007D30A3">
                    <w:rPr>
                      <w:rFonts w:ascii="Arial" w:hAnsi="Arial" w:cs="Arial"/>
                      <w:lang w:val="en-GB"/>
                    </w:rPr>
                    <w:t>Backup and recovery;</w:t>
                  </w:r>
                </w:p>
                <w:p w:rsidR="00970577" w:rsidRDefault="00970577" w:rsidP="00813543">
                  <w:pPr>
                    <w:pStyle w:val="ListParagraph"/>
                    <w:numPr>
                      <w:ilvl w:val="0"/>
                      <w:numId w:val="18"/>
                    </w:numPr>
                    <w:spacing w:after="0" w:line="240" w:lineRule="auto"/>
                    <w:rPr>
                      <w:rFonts w:ascii="Arial" w:hAnsi="Arial" w:cs="Arial"/>
                      <w:lang w:val="en-GB"/>
                    </w:rPr>
                  </w:pPr>
                  <w:r w:rsidRPr="007D30A3">
                    <w:rPr>
                      <w:rFonts w:ascii="Arial" w:hAnsi="Arial" w:cs="Arial"/>
                      <w:lang w:val="en-GB"/>
                    </w:rPr>
                    <w:t>External and internal penetration testing;</w:t>
                  </w:r>
                </w:p>
                <w:p w:rsidR="00970577" w:rsidRPr="00813543" w:rsidRDefault="00970577" w:rsidP="00813543">
                  <w:pPr>
                    <w:pStyle w:val="ListParagraph"/>
                    <w:numPr>
                      <w:ilvl w:val="0"/>
                      <w:numId w:val="18"/>
                    </w:numPr>
                    <w:spacing w:after="0" w:line="240" w:lineRule="auto"/>
                    <w:rPr>
                      <w:rFonts w:ascii="Arial" w:hAnsi="Arial" w:cs="Arial"/>
                      <w:lang w:val="en-GB"/>
                    </w:rPr>
                  </w:pPr>
                  <w:r w:rsidRPr="00813543">
                    <w:rPr>
                      <w:rFonts w:ascii="Arial" w:hAnsi="Arial" w:cs="Arial"/>
                      <w:lang w:val="en-GB"/>
                    </w:rPr>
                    <w:t>Regular external audits to prove security measures.</w:t>
                  </w:r>
                </w:p>
              </w:tc>
            </w:tr>
          </w:tbl>
          <w:p w:rsidR="00A8334E" w:rsidRPr="00451255" w:rsidRDefault="00A8334E" w:rsidP="00451255">
            <w:pPr>
              <w:pStyle w:val="BodyText"/>
              <w:spacing w:after="240"/>
              <w:jc w:val="center"/>
              <w:rPr>
                <w:b/>
              </w:rPr>
            </w:pPr>
          </w:p>
        </w:tc>
        <w:tc>
          <w:tcPr>
            <w:tcW w:w="4661" w:type="dxa"/>
          </w:tcPr>
          <w:tbl>
            <w:tblPr>
              <w:tblStyle w:val="TableGrid"/>
              <w:tblW w:w="5000" w:type="pct"/>
              <w:tblBorders>
                <w:insideV w:val="single" w:sz="12" w:space="0" w:color="auto"/>
              </w:tblBorders>
              <w:tblLook w:val="04A0" w:firstRow="1" w:lastRow="0" w:firstColumn="1" w:lastColumn="0" w:noHBand="0" w:noVBand="1"/>
            </w:tblPr>
            <w:tblGrid>
              <w:gridCol w:w="4398"/>
            </w:tblGrid>
            <w:tr w:rsidR="00007168" w:rsidRPr="00CF0D20" w:rsidTr="00F252F0">
              <w:trPr>
                <w:trHeight w:val="552"/>
              </w:trPr>
              <w:tc>
                <w:tcPr>
                  <w:tcW w:w="5000" w:type="pct"/>
                </w:tcPr>
                <w:p w:rsidR="00007168" w:rsidRPr="00813543" w:rsidRDefault="00007168" w:rsidP="00F252F0">
                  <w:pPr>
                    <w:pStyle w:val="Schedule"/>
                    <w:ind w:hanging="284"/>
                    <w:rPr>
                      <w:rFonts w:ascii="Arial" w:hAnsi="Arial" w:cs="Arial"/>
                      <w:sz w:val="22"/>
                      <w:lang w:val="it-IT"/>
                    </w:rPr>
                  </w:pPr>
                  <w:r w:rsidRPr="00813543">
                    <w:rPr>
                      <w:rFonts w:ascii="Arial" w:hAnsi="Arial" w:cs="Arial"/>
                      <w:sz w:val="22"/>
                      <w:lang w:val="it-IT"/>
                    </w:rPr>
                    <w:lastRenderedPageBreak/>
                    <w:t>TABELLA 2</w:t>
                  </w:r>
                </w:p>
                <w:p w:rsidR="00007168" w:rsidRPr="00813543" w:rsidRDefault="00CA0F10" w:rsidP="00F252F0">
                  <w:pPr>
                    <w:pStyle w:val="Schedule"/>
                    <w:ind w:hanging="284"/>
                    <w:rPr>
                      <w:rFonts w:ascii="Arial" w:hAnsi="Arial" w:cs="Arial"/>
                      <w:sz w:val="22"/>
                      <w:lang w:val="it-IT"/>
                    </w:rPr>
                  </w:pPr>
                  <w:r w:rsidRPr="00813543">
                    <w:rPr>
                      <w:rFonts w:ascii="Arial" w:hAnsi="Arial" w:cs="Arial"/>
                      <w:sz w:val="22"/>
                      <w:lang w:val="it-IT"/>
                    </w:rPr>
                    <w:t>Misure di sicurezza</w:t>
                  </w:r>
                </w:p>
              </w:tc>
            </w:tr>
            <w:tr w:rsidR="00007168" w:rsidRPr="00CF0D20" w:rsidTr="00F252F0">
              <w:tc>
                <w:tcPr>
                  <w:tcW w:w="5000" w:type="pct"/>
                </w:tcPr>
                <w:p w:rsidR="003E5AD1" w:rsidRPr="00813543" w:rsidRDefault="003E5AD1" w:rsidP="00F252F0">
                  <w:pPr>
                    <w:rPr>
                      <w:rFonts w:ascii="Arial" w:hAnsi="Arial" w:cs="Arial"/>
                      <w:lang w:val="it-IT"/>
                    </w:rPr>
                  </w:pPr>
                </w:p>
                <w:p w:rsidR="003E5AD1" w:rsidRPr="00813543" w:rsidRDefault="003E5AD1" w:rsidP="003E5AD1">
                  <w:pPr>
                    <w:rPr>
                      <w:rFonts w:ascii="Arial" w:hAnsi="Arial" w:cs="Arial"/>
                      <w:b/>
                      <w:lang w:val="it-IT"/>
                    </w:rPr>
                  </w:pPr>
                  <w:r w:rsidRPr="00813543">
                    <w:rPr>
                      <w:rFonts w:ascii="Arial" w:hAnsi="Arial" w:cs="Arial"/>
                      <w:lang w:val="it-IT"/>
                    </w:rPr>
                    <w:t>1</w:t>
                  </w:r>
                  <w:r w:rsidRPr="00813543">
                    <w:rPr>
                      <w:rFonts w:ascii="Arial" w:hAnsi="Arial" w:cs="Arial"/>
                      <w:b/>
                      <w:lang w:val="it-IT"/>
                    </w:rPr>
                    <w:t>. Controllo degli Accessi Fisici</w:t>
                  </w:r>
                </w:p>
                <w:p w:rsidR="003E5AD1" w:rsidRPr="00813543" w:rsidRDefault="003E5AD1" w:rsidP="00167B5A">
                  <w:pPr>
                    <w:rPr>
                      <w:rFonts w:ascii="Arial" w:hAnsi="Arial" w:cs="Arial"/>
                      <w:lang w:val="it-IT"/>
                    </w:rPr>
                  </w:pPr>
                  <w:r w:rsidRPr="00813543">
                    <w:rPr>
                      <w:rFonts w:ascii="Arial" w:hAnsi="Arial" w:cs="Arial"/>
                      <w:lang w:val="it-IT"/>
                    </w:rPr>
                    <w:t xml:space="preserve">Alle persone non autorizzate sarà impedito l'accesso fisico </w:t>
                  </w:r>
                  <w:r w:rsidR="00167B5A" w:rsidRPr="00813543">
                    <w:rPr>
                      <w:rFonts w:ascii="Arial" w:hAnsi="Arial" w:cs="Arial"/>
                      <w:lang w:val="it-IT"/>
                    </w:rPr>
                    <w:t>alle sedi</w:t>
                  </w:r>
                  <w:r w:rsidRPr="00813543">
                    <w:rPr>
                      <w:rFonts w:ascii="Arial" w:hAnsi="Arial" w:cs="Arial"/>
                      <w:lang w:val="it-IT"/>
                    </w:rPr>
                    <w:t xml:space="preserve">, agli edifici o ai locali in cui sono ubicati i sistemi di </w:t>
                  </w:r>
                  <w:r w:rsidR="007F385A" w:rsidRPr="00813543">
                    <w:rPr>
                      <w:rFonts w:ascii="Arial" w:hAnsi="Arial" w:cs="Arial"/>
                      <w:lang w:val="it-IT"/>
                    </w:rPr>
                    <w:t>trattamento</w:t>
                  </w:r>
                  <w:r w:rsidRPr="00813543">
                    <w:rPr>
                      <w:rFonts w:ascii="Arial" w:hAnsi="Arial" w:cs="Arial"/>
                      <w:lang w:val="it-IT"/>
                    </w:rPr>
                    <w:t xml:space="preserve"> dei dati che trattano i Dati Personali oggetto del Contratto ("</w:t>
                  </w:r>
                  <w:r w:rsidRPr="00813543">
                    <w:rPr>
                      <w:rFonts w:ascii="Arial" w:hAnsi="Arial" w:cs="Arial"/>
                      <w:b/>
                      <w:lang w:val="it-IT"/>
                    </w:rPr>
                    <w:t>Centri Dati</w:t>
                  </w:r>
                  <w:r w:rsidRPr="00813543">
                    <w:rPr>
                      <w:rFonts w:ascii="Arial" w:hAnsi="Arial" w:cs="Arial"/>
                      <w:lang w:val="it-IT"/>
                    </w:rPr>
                    <w:t>")</w:t>
                  </w:r>
                  <w:r w:rsidR="00167B5A" w:rsidRPr="00813543">
                    <w:rPr>
                      <w:rFonts w:ascii="Arial" w:hAnsi="Arial" w:cs="Arial"/>
                      <w:lang w:val="it-IT"/>
                    </w:rPr>
                    <w:t>.</w:t>
                  </w:r>
                </w:p>
                <w:p w:rsidR="00167B5A" w:rsidRPr="00813543" w:rsidRDefault="00167B5A" w:rsidP="00167B5A">
                  <w:pPr>
                    <w:rPr>
                      <w:rFonts w:ascii="Arial" w:hAnsi="Arial" w:cs="Arial"/>
                      <w:lang w:val="it-IT"/>
                    </w:rPr>
                  </w:pPr>
                </w:p>
                <w:p w:rsidR="00167B5A" w:rsidRPr="00813543" w:rsidRDefault="00167B5A" w:rsidP="00167B5A">
                  <w:pPr>
                    <w:rPr>
                      <w:rFonts w:ascii="Arial" w:hAnsi="Arial" w:cs="Arial"/>
                      <w:lang w:val="it-IT"/>
                    </w:rPr>
                  </w:pPr>
                  <w:r w:rsidRPr="00813543">
                    <w:rPr>
                      <w:rFonts w:ascii="Arial" w:hAnsi="Arial" w:cs="Arial"/>
                      <w:lang w:val="it-IT"/>
                    </w:rPr>
                    <w:t xml:space="preserve">Misure: </w:t>
                  </w:r>
                </w:p>
                <w:p w:rsidR="00CF0D20" w:rsidRPr="00813543" w:rsidRDefault="00167B5A" w:rsidP="00CF0D20">
                  <w:pPr>
                    <w:rPr>
                      <w:rFonts w:ascii="Arial" w:hAnsi="Arial" w:cs="Arial"/>
                      <w:lang w:val="it-IT"/>
                    </w:rPr>
                  </w:pPr>
                  <w:r w:rsidRPr="00813543">
                    <w:rPr>
                      <w:rFonts w:ascii="Arial" w:hAnsi="Arial" w:cs="Arial"/>
                      <w:lang w:val="it-IT"/>
                    </w:rPr>
                    <w:t xml:space="preserve">I </w:t>
                  </w:r>
                  <w:r w:rsidRPr="00813543">
                    <w:rPr>
                      <w:rFonts w:ascii="Arial" w:hAnsi="Arial" w:cs="Arial"/>
                      <w:b/>
                      <w:lang w:val="it-IT"/>
                    </w:rPr>
                    <w:t>Centri Dati</w:t>
                  </w:r>
                  <w:r w:rsidRPr="00813543">
                    <w:rPr>
                      <w:rFonts w:ascii="Arial" w:hAnsi="Arial" w:cs="Arial"/>
                      <w:lang w:val="it-IT"/>
                    </w:rPr>
                    <w:t xml:space="preserve"> </w:t>
                  </w:r>
                  <w:r w:rsidR="003E16FE" w:rsidRPr="00813543">
                    <w:rPr>
                      <w:rFonts w:ascii="Arial" w:hAnsi="Arial" w:cs="Arial"/>
                      <w:lang w:val="it-IT"/>
                    </w:rPr>
                    <w:t>si attengono a rigorose procedure di sicurezza applicate da guardie,</w:t>
                  </w:r>
                  <w:r w:rsidR="00914168" w:rsidRPr="00813543">
                    <w:rPr>
                      <w:rFonts w:ascii="Arial" w:hAnsi="Arial" w:cs="Arial"/>
                      <w:lang w:val="it-IT"/>
                    </w:rPr>
                    <w:t xml:space="preserve"> telecamere di sorveglianza, rilevatori di movimento, meccanismi di controllo degli accessi e altre misure per impedire che le apparecchiature e le strutture del </w:t>
                  </w:r>
                  <w:r w:rsidR="00914168" w:rsidRPr="00813543">
                    <w:rPr>
                      <w:rFonts w:ascii="Arial" w:hAnsi="Arial" w:cs="Arial"/>
                      <w:b/>
                      <w:lang w:val="it-IT"/>
                    </w:rPr>
                    <w:t>Centro Dati</w:t>
                  </w:r>
                  <w:r w:rsidR="00914168" w:rsidRPr="00813543">
                    <w:rPr>
                      <w:rFonts w:ascii="Arial" w:hAnsi="Arial" w:cs="Arial"/>
                      <w:lang w:val="it-IT"/>
                    </w:rPr>
                    <w:t xml:space="preserve"> siano compromesse. Solo i rappresentanti autorizzati hanno accesso ai sistemi e alle infrastrutture all'interno delle strutture del </w:t>
                  </w:r>
                  <w:r w:rsidR="00914168" w:rsidRPr="00813543">
                    <w:rPr>
                      <w:rFonts w:ascii="Arial" w:hAnsi="Arial" w:cs="Arial"/>
                      <w:b/>
                      <w:lang w:val="it-IT"/>
                    </w:rPr>
                    <w:t>Centro Dati</w:t>
                  </w:r>
                  <w:r w:rsidR="00914168" w:rsidRPr="00813543">
                    <w:rPr>
                      <w:rFonts w:ascii="Arial" w:hAnsi="Arial" w:cs="Arial"/>
                      <w:lang w:val="it-IT"/>
                    </w:rPr>
                    <w:t>.</w:t>
                  </w:r>
                  <w:r w:rsidR="00CF0D20" w:rsidRPr="00813543">
                    <w:rPr>
                      <w:rFonts w:ascii="Arial" w:hAnsi="Arial" w:cs="Arial"/>
                      <w:lang w:val="it-IT"/>
                    </w:rPr>
                    <w:t xml:space="preserve"> Per garantire il corretto funzionamento, le misure fisiche di sicurezza</w:t>
                  </w:r>
                  <w:r w:rsidR="00914168" w:rsidRPr="00813543">
                    <w:rPr>
                      <w:rFonts w:ascii="Arial" w:hAnsi="Arial" w:cs="Arial"/>
                      <w:lang w:val="it-IT"/>
                    </w:rPr>
                    <w:t xml:space="preserve"> </w:t>
                  </w:r>
                  <w:r w:rsidR="00CF0D20" w:rsidRPr="00813543">
                    <w:rPr>
                      <w:rFonts w:ascii="Arial" w:hAnsi="Arial" w:cs="Arial"/>
                      <w:lang w:val="it-IT"/>
                    </w:rPr>
                    <w:t xml:space="preserve">(ad es. sensori di movimento, telecamere etc.) sono sottoposte a regolare manutenzione. Nel dettaglio, presso i </w:t>
                  </w:r>
                  <w:r w:rsidR="00CF0D20" w:rsidRPr="00813543">
                    <w:rPr>
                      <w:rFonts w:ascii="Arial" w:hAnsi="Arial" w:cs="Arial"/>
                      <w:b/>
                      <w:lang w:val="it-IT"/>
                    </w:rPr>
                    <w:t xml:space="preserve">Centri Dati </w:t>
                  </w:r>
                  <w:r w:rsidR="00CF0D20" w:rsidRPr="00813543">
                    <w:rPr>
                      <w:rFonts w:ascii="Arial" w:hAnsi="Arial" w:cs="Arial"/>
                      <w:lang w:val="it-IT"/>
                    </w:rPr>
                    <w:t xml:space="preserve">vengono implementate le seguenti misure fisiche di sicurezza: </w:t>
                  </w:r>
                </w:p>
                <w:p w:rsidR="00167B5A" w:rsidRPr="00813543" w:rsidRDefault="00CF0D20" w:rsidP="00813543">
                  <w:pPr>
                    <w:pStyle w:val="ListParagraph"/>
                    <w:numPr>
                      <w:ilvl w:val="0"/>
                      <w:numId w:val="51"/>
                    </w:numPr>
                    <w:rPr>
                      <w:rFonts w:ascii="Arial" w:hAnsi="Arial" w:cs="Arial"/>
                      <w:lang w:val="it-IT"/>
                    </w:rPr>
                  </w:pPr>
                  <w:r w:rsidRPr="00813543">
                    <w:rPr>
                      <w:rFonts w:ascii="Arial" w:hAnsi="Arial" w:cs="Arial"/>
                      <w:lang w:val="it-IT"/>
                    </w:rPr>
                    <w:t>Il Fornitore protegge i propri beni e strutture utilizzando i mezzi appropriati sulla base di una classificazione di sicurezza interna.</w:t>
                  </w:r>
                </w:p>
                <w:p w:rsidR="00CF0D20" w:rsidRPr="00813543" w:rsidRDefault="00CF0D20" w:rsidP="00813543">
                  <w:pPr>
                    <w:pStyle w:val="ListParagraph"/>
                    <w:numPr>
                      <w:ilvl w:val="0"/>
                      <w:numId w:val="51"/>
                    </w:numPr>
                    <w:rPr>
                      <w:rFonts w:ascii="Arial" w:hAnsi="Arial" w:cs="Arial"/>
                      <w:lang w:val="it-IT"/>
                    </w:rPr>
                  </w:pPr>
                  <w:r w:rsidRPr="00813543">
                    <w:rPr>
                      <w:rFonts w:ascii="Arial" w:hAnsi="Arial" w:cs="Arial"/>
                      <w:lang w:val="it-IT"/>
                    </w:rPr>
                    <w:t xml:space="preserve">In generale, gli edifici sono protetti da sistemi di controllo degli accessi (sistema di accesso tramite smart card). </w:t>
                  </w:r>
                </w:p>
                <w:p w:rsidR="00CF0D20" w:rsidRPr="00813543" w:rsidRDefault="00CF0D20" w:rsidP="00813543">
                  <w:pPr>
                    <w:pStyle w:val="ListParagraph"/>
                    <w:numPr>
                      <w:ilvl w:val="0"/>
                      <w:numId w:val="51"/>
                    </w:numPr>
                    <w:rPr>
                      <w:rFonts w:ascii="Arial" w:hAnsi="Arial" w:cs="Arial"/>
                      <w:lang w:val="it-IT"/>
                    </w:rPr>
                  </w:pPr>
                  <w:r w:rsidRPr="00813543">
                    <w:rPr>
                      <w:rFonts w:ascii="Arial" w:hAnsi="Arial" w:cs="Arial"/>
                      <w:lang w:val="it-IT"/>
                    </w:rPr>
                    <w:t xml:space="preserve">Come requisito minimo, il perimetro esterno dell'edificio deve essere dotato di un sistema </w:t>
                  </w:r>
                  <w:r w:rsidRPr="00813543">
                    <w:rPr>
                      <w:rFonts w:ascii="Arial" w:hAnsi="Arial" w:cs="Arial"/>
                      <w:lang w:val="it-IT"/>
                    </w:rPr>
                    <w:lastRenderedPageBreak/>
                    <w:t>a chiave certificata che comprenda una gestione moderna e attiva delle chiavi.</w:t>
                  </w:r>
                </w:p>
                <w:p w:rsidR="00CF0D20" w:rsidRPr="00813543" w:rsidRDefault="00CF0D20" w:rsidP="00813543">
                  <w:pPr>
                    <w:pStyle w:val="ListParagraph"/>
                    <w:numPr>
                      <w:ilvl w:val="0"/>
                      <w:numId w:val="51"/>
                    </w:numPr>
                    <w:rPr>
                      <w:rFonts w:ascii="Arial" w:hAnsi="Arial" w:cs="Arial"/>
                      <w:lang w:val="it-IT"/>
                    </w:rPr>
                  </w:pPr>
                  <w:r w:rsidRPr="00813543">
                    <w:rPr>
                      <w:rFonts w:ascii="Arial" w:hAnsi="Arial" w:cs="Arial"/>
                      <w:lang w:val="it-IT"/>
                    </w:rPr>
                    <w:t xml:space="preserve">A seconda della classificazione di sicurezza, gli edifici, le singole aree e i locali circostanti sono ulteriormente protetti da misure supplementari. Queste includono profili di accesso specifici, videosorveglianza e sistemi di allarme anti-intrusione. </w:t>
                  </w:r>
                </w:p>
                <w:p w:rsidR="00CF0D20" w:rsidRPr="00813543" w:rsidRDefault="00CF0D20" w:rsidP="00813543">
                  <w:pPr>
                    <w:pStyle w:val="ListParagraph"/>
                    <w:numPr>
                      <w:ilvl w:val="0"/>
                      <w:numId w:val="51"/>
                    </w:numPr>
                    <w:rPr>
                      <w:rFonts w:ascii="Arial" w:hAnsi="Arial" w:cs="Arial"/>
                      <w:lang w:val="it-IT"/>
                    </w:rPr>
                  </w:pPr>
                  <w:r w:rsidRPr="00813543">
                    <w:rPr>
                      <w:rFonts w:ascii="Arial" w:hAnsi="Arial" w:cs="Arial"/>
                      <w:lang w:val="it-IT"/>
                    </w:rPr>
                    <w:t>I diritti di accesso saranno concessi solo alle persone autorizzate, su base indi</w:t>
                  </w:r>
                  <w:r w:rsidR="0095161F" w:rsidRPr="00813543">
                    <w:rPr>
                      <w:rFonts w:ascii="Arial" w:hAnsi="Arial" w:cs="Arial"/>
                      <w:lang w:val="it-IT"/>
                    </w:rPr>
                    <w:t xml:space="preserve">viduale, in base alle misure di Controllo degli Accessi al Sistema e ai Dati (si vedano la Sezione 2 e 3 a seguire). La presente misura di sicurezza si applica anche agli accessi dei visitatori. Gli ospiti e i visitatori dell'edificio del Fornitore devono registrare i loro nomi alla reception e devono essere accompagnati da personale autorizzato. </w:t>
                  </w:r>
                </w:p>
                <w:p w:rsidR="0095161F" w:rsidRPr="00813543" w:rsidRDefault="0095161F" w:rsidP="00813543">
                  <w:pPr>
                    <w:pStyle w:val="ListParagraph"/>
                    <w:numPr>
                      <w:ilvl w:val="0"/>
                      <w:numId w:val="51"/>
                    </w:numPr>
                    <w:rPr>
                      <w:rFonts w:ascii="Arial" w:hAnsi="Arial" w:cs="Arial"/>
                      <w:lang w:val="it-IT"/>
                    </w:rPr>
                  </w:pPr>
                  <w:r w:rsidRPr="00813543">
                    <w:rPr>
                      <w:rFonts w:ascii="Arial" w:hAnsi="Arial" w:cs="Arial"/>
                      <w:lang w:val="it-IT"/>
                    </w:rPr>
                    <w:t xml:space="preserve">I dipendenti del Fornitore e il personale esterno devono indossare i propri cartellini identificativi in tutte le sedi di PPG e del Fornitore. </w:t>
                  </w:r>
                </w:p>
              </w:tc>
            </w:tr>
            <w:tr w:rsidR="009E557B" w:rsidRPr="001374DD" w:rsidTr="00F252F0">
              <w:tc>
                <w:tcPr>
                  <w:tcW w:w="5000" w:type="pct"/>
                </w:tcPr>
                <w:p w:rsidR="009E557B" w:rsidRPr="00813543" w:rsidRDefault="009E557B" w:rsidP="009E557B">
                  <w:pPr>
                    <w:rPr>
                      <w:rFonts w:ascii="Arial" w:hAnsi="Arial" w:cs="Arial"/>
                      <w:b/>
                      <w:lang w:val="it-IT"/>
                    </w:rPr>
                  </w:pPr>
                  <w:r w:rsidRPr="00813543">
                    <w:rPr>
                      <w:rFonts w:ascii="Arial" w:hAnsi="Arial" w:cs="Arial"/>
                      <w:b/>
                      <w:lang w:val="it-IT"/>
                    </w:rPr>
                    <w:lastRenderedPageBreak/>
                    <w:t>2. Controllo degli Accessi al Sistema</w:t>
                  </w:r>
                </w:p>
                <w:p w:rsidR="009E557B" w:rsidRPr="00813543" w:rsidRDefault="009E557B" w:rsidP="009E557B">
                  <w:pPr>
                    <w:rPr>
                      <w:rFonts w:ascii="Arial" w:hAnsi="Arial" w:cs="Arial"/>
                      <w:lang w:val="it-IT"/>
                    </w:rPr>
                  </w:pPr>
                  <w:r w:rsidRPr="00813543">
                    <w:rPr>
                      <w:rFonts w:ascii="Arial" w:hAnsi="Arial" w:cs="Arial"/>
                      <w:lang w:val="it-IT"/>
                    </w:rPr>
                    <w:t xml:space="preserve">I sistemi di trattamento dei dati devono essere protetti dall'uso non autorizzato. </w:t>
                  </w:r>
                </w:p>
                <w:p w:rsidR="00214757" w:rsidRPr="00813543" w:rsidRDefault="00214757" w:rsidP="009E557B">
                  <w:pPr>
                    <w:rPr>
                      <w:rFonts w:ascii="Arial" w:hAnsi="Arial" w:cs="Arial"/>
                      <w:lang w:val="it-IT"/>
                    </w:rPr>
                  </w:pPr>
                </w:p>
                <w:p w:rsidR="00214757" w:rsidRPr="00813543" w:rsidRDefault="00214757" w:rsidP="009E557B">
                  <w:pPr>
                    <w:rPr>
                      <w:rFonts w:ascii="Arial" w:hAnsi="Arial" w:cs="Arial"/>
                      <w:lang w:val="it-IT"/>
                    </w:rPr>
                  </w:pPr>
                  <w:r w:rsidRPr="00813543">
                    <w:rPr>
                      <w:rFonts w:ascii="Arial" w:hAnsi="Arial" w:cs="Arial"/>
                      <w:lang w:val="it-IT"/>
                    </w:rPr>
                    <w:t>Misure:</w:t>
                  </w:r>
                </w:p>
                <w:p w:rsidR="00214757" w:rsidRPr="00813543" w:rsidRDefault="00214757" w:rsidP="00813543">
                  <w:pPr>
                    <w:pStyle w:val="ListParagraph"/>
                    <w:numPr>
                      <w:ilvl w:val="0"/>
                      <w:numId w:val="52"/>
                    </w:numPr>
                    <w:rPr>
                      <w:rFonts w:ascii="Arial" w:hAnsi="Arial" w:cs="Arial"/>
                      <w:lang w:val="it-IT"/>
                    </w:rPr>
                  </w:pPr>
                  <w:r w:rsidRPr="00813543">
                    <w:rPr>
                      <w:rFonts w:ascii="Arial" w:hAnsi="Arial" w:cs="Arial"/>
                      <w:lang w:val="it-IT"/>
                    </w:rPr>
                    <w:t xml:space="preserve">Sono utilizzati più livelli di autorizzazione al fine di garantire l'accesso ai sistemi sensibili, compresi quelli che trattano e conservano i Dati Personali oggetto del Contratto. Sono adottati processi al fine di garantire che gli utenti autorizzati abbiano l'autorizzazione appropriata per </w:t>
                  </w:r>
                  <w:r w:rsidRPr="00813543">
                    <w:rPr>
                      <w:rFonts w:ascii="Arial" w:hAnsi="Arial" w:cs="Arial"/>
                      <w:lang w:val="it-IT"/>
                    </w:rPr>
                    <w:lastRenderedPageBreak/>
                    <w:t xml:space="preserve">aggiungere, cancellare o modificare gli utenti. </w:t>
                  </w:r>
                </w:p>
                <w:p w:rsidR="00745652" w:rsidRPr="00813543" w:rsidRDefault="00745652" w:rsidP="00813543">
                  <w:pPr>
                    <w:pStyle w:val="ListParagraph"/>
                    <w:numPr>
                      <w:ilvl w:val="0"/>
                      <w:numId w:val="52"/>
                    </w:numPr>
                    <w:rPr>
                      <w:rFonts w:ascii="Arial" w:hAnsi="Arial" w:cs="Arial"/>
                      <w:lang w:val="it-IT"/>
                    </w:rPr>
                  </w:pPr>
                  <w:r w:rsidRPr="00813543">
                    <w:rPr>
                      <w:rFonts w:ascii="Arial" w:hAnsi="Arial" w:cs="Arial"/>
                      <w:lang w:val="it-IT"/>
                    </w:rPr>
                    <w:t>Tutti gli utenti accedono ai sistemi del Fornitore con un identificatore univoco (user ID).</w:t>
                  </w:r>
                </w:p>
                <w:p w:rsidR="00745652" w:rsidRPr="00813543" w:rsidRDefault="00745652" w:rsidP="00813543">
                  <w:pPr>
                    <w:pStyle w:val="ListParagraph"/>
                    <w:numPr>
                      <w:ilvl w:val="0"/>
                      <w:numId w:val="52"/>
                    </w:numPr>
                    <w:rPr>
                      <w:rFonts w:ascii="Arial" w:hAnsi="Arial" w:cs="Arial"/>
                      <w:lang w:val="it-IT"/>
                    </w:rPr>
                  </w:pPr>
                  <w:r w:rsidRPr="00813543">
                    <w:rPr>
                      <w:rFonts w:ascii="Arial" w:hAnsi="Arial" w:cs="Arial"/>
                      <w:lang w:val="it-IT"/>
                    </w:rPr>
                    <w:t xml:space="preserve">Il Fornitore ha adottato procedure al fine di garantire che le richieste di modifiche delle autorizzazioni siano effettuate solo in conformità alle linee guida (ad esempio, non vengono concessi diritti senza autorizzazione). Se un utente lascia il Fornitore, i suoi diritti di accesso vengono revocati. </w:t>
                  </w:r>
                </w:p>
                <w:p w:rsidR="00745652" w:rsidRPr="00813543" w:rsidRDefault="00745652" w:rsidP="001B02A6">
                  <w:pPr>
                    <w:pStyle w:val="ListParagraph"/>
                    <w:numPr>
                      <w:ilvl w:val="0"/>
                      <w:numId w:val="52"/>
                    </w:numPr>
                    <w:spacing w:after="0" w:line="240" w:lineRule="auto"/>
                    <w:rPr>
                      <w:rFonts w:ascii="Arial" w:hAnsi="Arial" w:cs="Arial"/>
                      <w:lang w:val="it-IT"/>
                    </w:rPr>
                  </w:pPr>
                  <w:r w:rsidRPr="00813543">
                    <w:rPr>
                      <w:rFonts w:ascii="Arial" w:hAnsi="Arial" w:cs="Arial"/>
                      <w:lang w:val="it-IT"/>
                    </w:rPr>
                    <w:t>Il Fornitore ha stabilito una politica sulle password che proibisce la condivisione delle password, regola cosa fare in caso di divulgazione di password, richiede che le password siano cambiate regolarmente</w:t>
                  </w:r>
                  <w:r w:rsidR="001B02A6" w:rsidRPr="00813543">
                    <w:rPr>
                      <w:rFonts w:ascii="Arial" w:hAnsi="Arial" w:cs="Arial"/>
                      <w:lang w:val="it-IT"/>
                    </w:rPr>
                    <w:t xml:space="preserve"> e che le password predefinite siano modificate. Gli ID utente personalizzati vengono assegnati per l'autenticazione. Tutte le password devono soddisfare i requisiti minimi definiti e sono memorizzate in forma criptata. In caso di password di dominio, il sistema obbliga a modificare le password ogni sei mesi, conformemente ai requisiti per le password complesse. Ogni computer è dotato di uno screensaver protetto da password.</w:t>
                  </w:r>
                </w:p>
                <w:p w:rsidR="001B02A6" w:rsidRPr="00813543" w:rsidRDefault="001B02A6" w:rsidP="001B02A6">
                  <w:pPr>
                    <w:pStyle w:val="ListParagraph"/>
                    <w:numPr>
                      <w:ilvl w:val="0"/>
                      <w:numId w:val="52"/>
                    </w:numPr>
                    <w:spacing w:after="0" w:line="240" w:lineRule="auto"/>
                    <w:rPr>
                      <w:rFonts w:ascii="Arial" w:hAnsi="Arial" w:cs="Arial"/>
                      <w:lang w:val="it-IT"/>
                    </w:rPr>
                  </w:pPr>
                  <w:r w:rsidRPr="00813543">
                    <w:rPr>
                      <w:rFonts w:ascii="Arial" w:hAnsi="Arial" w:cs="Arial"/>
                      <w:lang w:val="it-IT"/>
                    </w:rPr>
                    <w:t xml:space="preserve">La rete aziendale del Fornitore è protetta dalla rete pubblica tramite Firewall. </w:t>
                  </w:r>
                </w:p>
                <w:p w:rsidR="00745652" w:rsidRPr="00813543" w:rsidRDefault="001B02A6" w:rsidP="00745652">
                  <w:pPr>
                    <w:pStyle w:val="ListParagraph"/>
                    <w:numPr>
                      <w:ilvl w:val="0"/>
                      <w:numId w:val="52"/>
                    </w:numPr>
                    <w:spacing w:after="0" w:line="240" w:lineRule="auto"/>
                    <w:rPr>
                      <w:rFonts w:ascii="Arial" w:hAnsi="Arial" w:cs="Arial"/>
                      <w:lang w:val="it-IT"/>
                    </w:rPr>
                  </w:pPr>
                  <w:r w:rsidRPr="00813543">
                    <w:rPr>
                      <w:rFonts w:ascii="Arial" w:hAnsi="Arial" w:cs="Arial"/>
                      <w:lang w:val="it-IT"/>
                    </w:rPr>
                    <w:t xml:space="preserve">Il Fornitore utilizza software antivirus aggiornati presso i punti di accesso alla rete aziendale (per gli account di posta elettronica) e su tutti i file server e su tutte le postazioni di lavoro. </w:t>
                  </w:r>
                </w:p>
                <w:p w:rsidR="00745652" w:rsidRPr="00813543" w:rsidRDefault="001B02A6" w:rsidP="00745652">
                  <w:pPr>
                    <w:pStyle w:val="ListParagraph"/>
                    <w:numPr>
                      <w:ilvl w:val="0"/>
                      <w:numId w:val="52"/>
                    </w:numPr>
                    <w:spacing w:after="0" w:line="240" w:lineRule="auto"/>
                    <w:rPr>
                      <w:rFonts w:ascii="Arial" w:hAnsi="Arial" w:cs="Arial"/>
                      <w:lang w:val="it-IT"/>
                    </w:rPr>
                  </w:pPr>
                  <w:r w:rsidRPr="00813543">
                    <w:rPr>
                      <w:rFonts w:ascii="Arial" w:hAnsi="Arial" w:cs="Arial"/>
                      <w:lang w:val="it-IT"/>
                    </w:rPr>
                    <w:t>È implementata una gestione delle patch di sicurezza al fine di ga</w:t>
                  </w:r>
                  <w:r w:rsidR="001374DD" w:rsidRPr="00813543">
                    <w:rPr>
                      <w:rFonts w:ascii="Arial" w:hAnsi="Arial" w:cs="Arial"/>
                      <w:lang w:val="it-IT"/>
                    </w:rPr>
                    <w:t>r</w:t>
                  </w:r>
                  <w:r w:rsidRPr="00813543">
                    <w:rPr>
                      <w:rFonts w:ascii="Arial" w:hAnsi="Arial" w:cs="Arial"/>
                      <w:lang w:val="it-IT"/>
                    </w:rPr>
                    <w:t>antire la distribuzione degli aggiornamenti di sicurezza</w:t>
                  </w:r>
                  <w:r w:rsidR="000A73B7" w:rsidRPr="00813543">
                    <w:rPr>
                      <w:rFonts w:ascii="Arial" w:hAnsi="Arial" w:cs="Arial"/>
                      <w:lang w:val="it-IT"/>
                    </w:rPr>
                    <w:t xml:space="preserve"> pertinenti</w:t>
                  </w:r>
                  <w:r w:rsidRPr="00813543">
                    <w:rPr>
                      <w:rFonts w:ascii="Arial" w:hAnsi="Arial" w:cs="Arial"/>
                      <w:lang w:val="it-IT"/>
                    </w:rPr>
                    <w:t xml:space="preserve">. </w:t>
                  </w:r>
                </w:p>
                <w:p w:rsidR="00745652" w:rsidRPr="00813543" w:rsidDel="003E5AD1" w:rsidRDefault="001374DD" w:rsidP="00813543">
                  <w:pPr>
                    <w:pStyle w:val="ListParagraph"/>
                    <w:numPr>
                      <w:ilvl w:val="0"/>
                      <w:numId w:val="52"/>
                    </w:numPr>
                    <w:rPr>
                      <w:rFonts w:ascii="Arial" w:hAnsi="Arial" w:cs="Arial"/>
                      <w:lang w:val="it-IT"/>
                    </w:rPr>
                  </w:pPr>
                  <w:r w:rsidRPr="00813543">
                    <w:rPr>
                      <w:rFonts w:ascii="Arial" w:hAnsi="Arial" w:cs="Arial"/>
                      <w:lang w:val="it-IT"/>
                    </w:rPr>
                    <w:t xml:space="preserve">L'accesso remoto completo alla rete aziendale del Fornitore e alle </w:t>
                  </w:r>
                  <w:r w:rsidRPr="00813543">
                    <w:rPr>
                      <w:rFonts w:ascii="Arial" w:hAnsi="Arial" w:cs="Arial"/>
                      <w:lang w:val="it-IT"/>
                    </w:rPr>
                    <w:lastRenderedPageBreak/>
                    <w:t xml:space="preserve">infrastrutture critiche </w:t>
                  </w:r>
                  <w:r w:rsidR="0064062C" w:rsidRPr="00813543">
                    <w:rPr>
                      <w:rFonts w:ascii="Arial" w:hAnsi="Arial" w:cs="Arial"/>
                      <w:lang w:val="it-IT"/>
                    </w:rPr>
                    <w:t>è protetto da una autenticazione forte</w:t>
                  </w:r>
                  <w:r w:rsidR="00745652" w:rsidRPr="00813543">
                    <w:rPr>
                      <w:rFonts w:ascii="Arial" w:hAnsi="Arial" w:cs="Arial"/>
                      <w:lang w:val="it-IT"/>
                    </w:rPr>
                    <w:t>.</w:t>
                  </w:r>
                </w:p>
              </w:tc>
            </w:tr>
            <w:tr w:rsidR="0064062C" w:rsidRPr="001374DD" w:rsidTr="00F252F0">
              <w:tc>
                <w:tcPr>
                  <w:tcW w:w="5000" w:type="pct"/>
                </w:tcPr>
                <w:p w:rsidR="0064062C" w:rsidRPr="00CF0FC2" w:rsidRDefault="00F23DF0" w:rsidP="009E557B">
                  <w:pPr>
                    <w:rPr>
                      <w:rFonts w:ascii="Arial" w:hAnsi="Arial" w:cs="Arial"/>
                      <w:b/>
                      <w:lang w:val="it-IT"/>
                    </w:rPr>
                  </w:pPr>
                  <w:r w:rsidRPr="00CF0FC2">
                    <w:rPr>
                      <w:rFonts w:ascii="Arial" w:hAnsi="Arial" w:cs="Arial"/>
                      <w:b/>
                      <w:lang w:val="it-IT"/>
                    </w:rPr>
                    <w:lastRenderedPageBreak/>
                    <w:t>4. Controllo della Trasmissione dei D</w:t>
                  </w:r>
                  <w:r w:rsidR="0064062C" w:rsidRPr="00CF0FC2">
                    <w:rPr>
                      <w:rFonts w:ascii="Arial" w:hAnsi="Arial" w:cs="Arial"/>
                      <w:b/>
                      <w:lang w:val="it-IT"/>
                    </w:rPr>
                    <w:t>ati</w:t>
                  </w:r>
                </w:p>
                <w:p w:rsidR="0064062C" w:rsidRPr="00CF0FC2" w:rsidRDefault="0064062C" w:rsidP="0064062C">
                  <w:pPr>
                    <w:rPr>
                      <w:rFonts w:ascii="Arial" w:hAnsi="Arial" w:cs="Arial"/>
                      <w:lang w:val="it-IT"/>
                    </w:rPr>
                  </w:pPr>
                  <w:r w:rsidRPr="00CF0FC2">
                    <w:rPr>
                      <w:rFonts w:ascii="Arial" w:hAnsi="Arial" w:cs="Arial"/>
                      <w:lang w:val="it-IT"/>
                    </w:rPr>
                    <w:t xml:space="preserve">I Dati Personali oggetto del Contratto non devono essere letti, copiati, modificati o rimossi senza autorizzazione durante il trasferimento. </w:t>
                  </w:r>
                </w:p>
                <w:p w:rsidR="0063581B" w:rsidRPr="00CF0FC2" w:rsidRDefault="0063581B" w:rsidP="0064062C">
                  <w:pPr>
                    <w:rPr>
                      <w:rFonts w:ascii="Arial" w:hAnsi="Arial" w:cs="Arial"/>
                      <w:lang w:val="it-IT"/>
                    </w:rPr>
                  </w:pPr>
                </w:p>
                <w:p w:rsidR="0064062C" w:rsidRPr="00CF0FC2" w:rsidRDefault="0064062C" w:rsidP="0064062C">
                  <w:pPr>
                    <w:rPr>
                      <w:rFonts w:ascii="Arial" w:hAnsi="Arial" w:cs="Arial"/>
                      <w:lang w:val="it-IT"/>
                    </w:rPr>
                  </w:pPr>
                  <w:r w:rsidRPr="00CF0FC2">
                    <w:rPr>
                      <w:rFonts w:ascii="Arial" w:hAnsi="Arial" w:cs="Arial"/>
                      <w:lang w:val="it-IT"/>
                    </w:rPr>
                    <w:t>Misure:</w:t>
                  </w:r>
                </w:p>
                <w:p w:rsidR="0064062C" w:rsidRPr="00CF0FC2" w:rsidRDefault="0064062C" w:rsidP="00813543">
                  <w:pPr>
                    <w:pStyle w:val="ListParagraph"/>
                    <w:numPr>
                      <w:ilvl w:val="0"/>
                      <w:numId w:val="53"/>
                    </w:numPr>
                    <w:rPr>
                      <w:rFonts w:ascii="Arial" w:hAnsi="Arial" w:cs="Arial"/>
                      <w:lang w:val="it-IT"/>
                    </w:rPr>
                  </w:pPr>
                  <w:r w:rsidRPr="00CF0FC2">
                    <w:rPr>
                      <w:rFonts w:ascii="Arial" w:hAnsi="Arial" w:cs="Arial"/>
                      <w:lang w:val="it-IT"/>
                    </w:rPr>
                    <w:t>In caso di trasporto fisico dei supporti di dati, il Fornitore adotta misure adeguate per garantire i livelli di servizio concordati (ad esempio, crittografia).</w:t>
                  </w:r>
                </w:p>
                <w:p w:rsidR="0064062C" w:rsidRPr="00CF0FC2" w:rsidRDefault="0064062C" w:rsidP="00813543">
                  <w:pPr>
                    <w:pStyle w:val="ListParagraph"/>
                    <w:numPr>
                      <w:ilvl w:val="0"/>
                      <w:numId w:val="53"/>
                    </w:numPr>
                    <w:rPr>
                      <w:rFonts w:ascii="Arial" w:hAnsi="Arial" w:cs="Arial"/>
                      <w:lang w:val="it-IT"/>
                    </w:rPr>
                  </w:pPr>
                  <w:r w:rsidRPr="00CF0FC2">
                    <w:rPr>
                      <w:rFonts w:ascii="Arial" w:hAnsi="Arial" w:cs="Arial"/>
                      <w:lang w:val="it-IT"/>
                    </w:rPr>
                    <w:t xml:space="preserve">I Dati Personali oggetto del Contratto trasferiti attraverso le reti interne del Fornitore sono protetti come tuti gli altri dati riservati </w:t>
                  </w:r>
                  <w:r w:rsidR="007C16BB" w:rsidRPr="00CF0FC2">
                    <w:rPr>
                      <w:rFonts w:ascii="Arial" w:hAnsi="Arial" w:cs="Arial"/>
                      <w:lang w:val="it-IT"/>
                    </w:rPr>
                    <w:t>in conformità</w:t>
                  </w:r>
                  <w:r w:rsidRPr="00CF0FC2">
                    <w:rPr>
                      <w:rFonts w:ascii="Arial" w:hAnsi="Arial" w:cs="Arial"/>
                      <w:lang w:val="it-IT"/>
                    </w:rPr>
                    <w:t xml:space="preserve"> alle politiche di sicurezza del Fornitore. </w:t>
                  </w:r>
                </w:p>
                <w:p w:rsidR="0064062C" w:rsidRPr="00CF0FC2" w:rsidRDefault="007F385A" w:rsidP="00813543">
                  <w:pPr>
                    <w:pStyle w:val="ListParagraph"/>
                    <w:numPr>
                      <w:ilvl w:val="0"/>
                      <w:numId w:val="53"/>
                    </w:numPr>
                    <w:rPr>
                      <w:rFonts w:ascii="Arial" w:hAnsi="Arial" w:cs="Arial"/>
                      <w:lang w:val="it-IT"/>
                    </w:rPr>
                  </w:pPr>
                  <w:r w:rsidRPr="00CF0FC2">
                    <w:rPr>
                      <w:rFonts w:ascii="Arial" w:hAnsi="Arial" w:cs="Arial"/>
                      <w:lang w:val="it-IT"/>
                    </w:rPr>
                    <w:t xml:space="preserve">Durante il trasferimento dei dati tra il Fornitore e PPG, tutti i dati vengono crittografati. </w:t>
                  </w:r>
                  <w:r w:rsidR="0064062C" w:rsidRPr="00CF0FC2">
                    <w:rPr>
                      <w:rFonts w:ascii="Arial" w:hAnsi="Arial" w:cs="Arial"/>
                      <w:lang w:val="it-IT"/>
                    </w:rPr>
                    <w:t xml:space="preserve"> </w:t>
                  </w:r>
                </w:p>
              </w:tc>
            </w:tr>
            <w:tr w:rsidR="007F385A" w:rsidRPr="001374DD" w:rsidTr="00F252F0">
              <w:tc>
                <w:tcPr>
                  <w:tcW w:w="5000" w:type="pct"/>
                </w:tcPr>
                <w:p w:rsidR="007F385A" w:rsidRPr="00CF0FC2" w:rsidRDefault="007F385A" w:rsidP="009E557B">
                  <w:pPr>
                    <w:rPr>
                      <w:rFonts w:ascii="Arial" w:hAnsi="Arial" w:cs="Arial"/>
                      <w:b/>
                      <w:lang w:val="it-IT"/>
                    </w:rPr>
                  </w:pPr>
                  <w:r w:rsidRPr="00CF0FC2">
                    <w:rPr>
                      <w:rFonts w:ascii="Arial" w:hAnsi="Arial" w:cs="Arial"/>
                      <w:b/>
                      <w:lang w:val="it-IT"/>
                    </w:rPr>
                    <w:t xml:space="preserve">5. Controllo dell'Ingresso Dati. </w:t>
                  </w:r>
                </w:p>
                <w:p w:rsidR="007F385A" w:rsidRPr="00CF0FC2" w:rsidRDefault="007F385A" w:rsidP="00813543">
                  <w:pPr>
                    <w:pStyle w:val="ListParagraph"/>
                    <w:numPr>
                      <w:ilvl w:val="0"/>
                      <w:numId w:val="54"/>
                    </w:numPr>
                    <w:rPr>
                      <w:rFonts w:ascii="Arial" w:hAnsi="Arial" w:cs="Arial"/>
                      <w:b/>
                      <w:lang w:val="it-IT"/>
                    </w:rPr>
                  </w:pPr>
                  <w:r w:rsidRPr="00CF0FC2">
                    <w:rPr>
                      <w:rFonts w:ascii="Arial" w:hAnsi="Arial" w:cs="Arial"/>
                      <w:lang w:val="it-IT"/>
                    </w:rPr>
                    <w:t>Deve essere possibile esaminare retrospettivamente, e stabilire se e da chi sono stati inseriti, modificati o rimossi dai sistemi di trattamento dei dati i Dati Personali oggetto del Contratto</w:t>
                  </w:r>
                  <w:r w:rsidR="00542239" w:rsidRPr="00CF0FC2">
                    <w:rPr>
                      <w:rFonts w:ascii="Arial" w:hAnsi="Arial" w:cs="Arial"/>
                      <w:lang w:val="it-IT"/>
                    </w:rPr>
                    <w:t xml:space="preserve"> presso il Fornitore. </w:t>
                  </w:r>
                </w:p>
                <w:p w:rsidR="00542239" w:rsidRPr="00CF0FC2" w:rsidRDefault="00542239" w:rsidP="00813543">
                  <w:pPr>
                    <w:pStyle w:val="ListParagraph"/>
                    <w:numPr>
                      <w:ilvl w:val="0"/>
                      <w:numId w:val="54"/>
                    </w:numPr>
                    <w:rPr>
                      <w:rFonts w:ascii="Arial" w:hAnsi="Arial" w:cs="Arial"/>
                      <w:b/>
                      <w:lang w:val="it-IT"/>
                    </w:rPr>
                  </w:pPr>
                  <w:r w:rsidRPr="00CF0FC2">
                    <w:rPr>
                      <w:rFonts w:ascii="Arial" w:hAnsi="Arial" w:cs="Arial"/>
                      <w:lang w:val="it-IT"/>
                    </w:rPr>
                    <w:t>Il Fornitore consente solamente alle persone autorizzate di accedere ai Dati Personali oggetto del Contratto solo se necessario per lo svolgimento della loro attività lavorativa.</w:t>
                  </w:r>
                </w:p>
                <w:p w:rsidR="00542239" w:rsidRPr="00CF0FC2" w:rsidRDefault="00542239" w:rsidP="00813543">
                  <w:pPr>
                    <w:pStyle w:val="ListParagraph"/>
                    <w:numPr>
                      <w:ilvl w:val="0"/>
                      <w:numId w:val="54"/>
                    </w:numPr>
                    <w:rPr>
                      <w:rFonts w:ascii="Arial" w:hAnsi="Arial" w:cs="Arial"/>
                      <w:b/>
                      <w:lang w:val="it-IT"/>
                    </w:rPr>
                  </w:pPr>
                  <w:r w:rsidRPr="00CF0FC2">
                    <w:rPr>
                      <w:rFonts w:ascii="Arial" w:hAnsi="Arial" w:cs="Arial"/>
                      <w:lang w:val="it-IT"/>
                    </w:rPr>
                    <w:t xml:space="preserve">Il Fornitore ha implementato un sistema di </w:t>
                  </w:r>
                  <w:r w:rsidR="00F23DF0" w:rsidRPr="00CF0FC2">
                    <w:rPr>
                      <w:rFonts w:ascii="Arial" w:hAnsi="Arial" w:cs="Arial"/>
                      <w:lang w:val="it-IT"/>
                    </w:rPr>
                    <w:t>registrazione "</w:t>
                  </w:r>
                  <w:r w:rsidRPr="00CF0FC2">
                    <w:rPr>
                      <w:rFonts w:ascii="Arial" w:hAnsi="Arial" w:cs="Arial"/>
                      <w:lang w:val="it-IT"/>
                    </w:rPr>
                    <w:t>log</w:t>
                  </w:r>
                  <w:r w:rsidR="00F23DF0" w:rsidRPr="00CF0FC2">
                    <w:rPr>
                      <w:rFonts w:ascii="Arial" w:hAnsi="Arial" w:cs="Arial"/>
                      <w:lang w:val="it-IT"/>
                    </w:rPr>
                    <w:t>"</w:t>
                  </w:r>
                  <w:r w:rsidRPr="00CF0FC2">
                    <w:rPr>
                      <w:rFonts w:ascii="Arial" w:hAnsi="Arial" w:cs="Arial"/>
                      <w:lang w:val="it-IT"/>
                    </w:rPr>
                    <w:t xml:space="preserve"> per l'inserimento, la modifica e la cancellazione. </w:t>
                  </w:r>
                </w:p>
              </w:tc>
            </w:tr>
            <w:tr w:rsidR="00F23DF0" w:rsidRPr="001374DD" w:rsidTr="00F252F0">
              <w:tc>
                <w:tcPr>
                  <w:tcW w:w="5000" w:type="pct"/>
                </w:tcPr>
                <w:p w:rsidR="00F23DF0" w:rsidRPr="00CF0FC2" w:rsidRDefault="00F23DF0" w:rsidP="00F23DF0">
                  <w:pPr>
                    <w:rPr>
                      <w:rFonts w:ascii="Arial" w:hAnsi="Arial" w:cs="Arial"/>
                      <w:b/>
                      <w:lang w:val="it-IT"/>
                    </w:rPr>
                  </w:pPr>
                  <w:r w:rsidRPr="00CF0FC2">
                    <w:rPr>
                      <w:rFonts w:ascii="Arial" w:hAnsi="Arial" w:cs="Arial"/>
                      <w:b/>
                      <w:lang w:val="it-IT"/>
                    </w:rPr>
                    <w:t>7. Controllo di Disponibilità</w:t>
                  </w:r>
                </w:p>
                <w:p w:rsidR="0063581B" w:rsidRPr="00CF0FC2" w:rsidRDefault="0063581B" w:rsidP="00F23DF0">
                  <w:pPr>
                    <w:rPr>
                      <w:rFonts w:ascii="Arial" w:hAnsi="Arial" w:cs="Arial"/>
                      <w:lang w:val="it-IT"/>
                    </w:rPr>
                  </w:pPr>
                  <w:r w:rsidRPr="00CF0FC2">
                    <w:rPr>
                      <w:rFonts w:ascii="Arial" w:hAnsi="Arial" w:cs="Arial"/>
                      <w:lang w:val="it-IT"/>
                    </w:rPr>
                    <w:lastRenderedPageBreak/>
                    <w:t xml:space="preserve">I Dati Personali oggetto del Contratto saranno protetti da Incidenti di Sicurezza dei Dati. </w:t>
                  </w:r>
                </w:p>
                <w:p w:rsidR="0063581B" w:rsidRPr="00CF0FC2" w:rsidRDefault="0063581B" w:rsidP="00F23DF0">
                  <w:pPr>
                    <w:rPr>
                      <w:rFonts w:ascii="Arial" w:hAnsi="Arial" w:cs="Arial"/>
                      <w:lang w:val="it-IT"/>
                    </w:rPr>
                  </w:pPr>
                </w:p>
                <w:p w:rsidR="0063581B" w:rsidRPr="00CF0FC2" w:rsidRDefault="0063581B" w:rsidP="00F23DF0">
                  <w:pPr>
                    <w:rPr>
                      <w:rFonts w:ascii="Arial" w:hAnsi="Arial" w:cs="Arial"/>
                      <w:lang w:val="it-IT"/>
                    </w:rPr>
                  </w:pPr>
                  <w:r w:rsidRPr="00CF0FC2">
                    <w:rPr>
                      <w:rFonts w:ascii="Arial" w:hAnsi="Arial" w:cs="Arial"/>
                      <w:lang w:val="it-IT"/>
                    </w:rPr>
                    <w:t>Misure:</w:t>
                  </w:r>
                </w:p>
                <w:p w:rsidR="0063581B" w:rsidRPr="00CF0FC2" w:rsidRDefault="0063581B" w:rsidP="00813543">
                  <w:pPr>
                    <w:pStyle w:val="ListParagraph"/>
                    <w:numPr>
                      <w:ilvl w:val="0"/>
                      <w:numId w:val="55"/>
                    </w:numPr>
                    <w:rPr>
                      <w:rFonts w:ascii="Arial" w:hAnsi="Arial" w:cs="Arial"/>
                      <w:lang w:val="it-IT"/>
                    </w:rPr>
                  </w:pPr>
                  <w:r w:rsidRPr="00CF0FC2">
                    <w:rPr>
                      <w:rFonts w:ascii="Arial" w:hAnsi="Arial" w:cs="Arial"/>
                      <w:lang w:val="it-IT"/>
                    </w:rPr>
                    <w:t xml:space="preserve">Il Fornitore impiega processi di backup e altre misure che garantiscono il rapido ripristino dei sistemi aziendali critici come e quando necessario. </w:t>
                  </w:r>
                </w:p>
                <w:p w:rsidR="0063581B" w:rsidRPr="00CF0FC2" w:rsidRDefault="0063581B" w:rsidP="00813543">
                  <w:pPr>
                    <w:pStyle w:val="ListParagraph"/>
                    <w:numPr>
                      <w:ilvl w:val="0"/>
                      <w:numId w:val="55"/>
                    </w:numPr>
                    <w:rPr>
                      <w:rFonts w:ascii="Arial" w:hAnsi="Arial" w:cs="Arial"/>
                      <w:lang w:val="it-IT"/>
                    </w:rPr>
                  </w:pPr>
                  <w:r w:rsidRPr="00CF0FC2">
                    <w:rPr>
                      <w:rFonts w:ascii="Arial" w:hAnsi="Arial" w:cs="Arial"/>
                      <w:lang w:val="it-IT"/>
                    </w:rPr>
                    <w:t xml:space="preserve">Il Fornitore utilizza alimentatori ininterrotti (ad esempio: UPS, batterie, generatori etc.) al fine di garantire la disponibilità di energia elettrica al Centro Dati. </w:t>
                  </w:r>
                </w:p>
                <w:p w:rsidR="0063581B" w:rsidRPr="00CF0FC2" w:rsidRDefault="0063581B" w:rsidP="00813543">
                  <w:pPr>
                    <w:pStyle w:val="ListParagraph"/>
                    <w:numPr>
                      <w:ilvl w:val="0"/>
                      <w:numId w:val="55"/>
                    </w:numPr>
                    <w:rPr>
                      <w:rFonts w:ascii="Arial" w:hAnsi="Arial" w:cs="Arial"/>
                      <w:lang w:val="it-IT"/>
                    </w:rPr>
                  </w:pPr>
                  <w:r w:rsidRPr="00CF0FC2">
                    <w:rPr>
                      <w:rFonts w:ascii="Arial" w:hAnsi="Arial" w:cs="Arial"/>
                      <w:lang w:val="it-IT"/>
                    </w:rPr>
                    <w:t>Il Fornitore ha definito piani di emergenza e strategie di business e di "</w:t>
                  </w:r>
                  <w:r w:rsidRPr="00CF0FC2">
                    <w:rPr>
                      <w:rFonts w:ascii="Arial" w:hAnsi="Arial" w:cs="Arial"/>
                      <w:i/>
                      <w:lang w:val="it-IT"/>
                    </w:rPr>
                    <w:t>disaster recovery</w:t>
                  </w:r>
                  <w:r w:rsidRPr="00CF0FC2">
                    <w:rPr>
                      <w:rFonts w:ascii="Arial" w:hAnsi="Arial" w:cs="Arial"/>
                      <w:lang w:val="it-IT"/>
                    </w:rPr>
                    <w:t xml:space="preserve">" </w:t>
                  </w:r>
                  <w:r w:rsidR="00DA229D" w:rsidRPr="00CF0FC2">
                    <w:rPr>
                      <w:rFonts w:ascii="Arial" w:hAnsi="Arial" w:cs="Arial"/>
                      <w:lang w:val="it-IT"/>
                    </w:rPr>
                    <w:t xml:space="preserve">per i servizi cloud. </w:t>
                  </w:r>
                </w:p>
                <w:p w:rsidR="00DA229D" w:rsidRPr="00CF0FC2" w:rsidRDefault="00DA229D" w:rsidP="00813543">
                  <w:pPr>
                    <w:pStyle w:val="ListParagraph"/>
                    <w:numPr>
                      <w:ilvl w:val="0"/>
                      <w:numId w:val="55"/>
                    </w:numPr>
                    <w:rPr>
                      <w:rFonts w:ascii="Arial" w:hAnsi="Arial" w:cs="Arial"/>
                      <w:lang w:val="it-IT"/>
                    </w:rPr>
                  </w:pPr>
                  <w:r w:rsidRPr="00CF0FC2">
                    <w:rPr>
                      <w:rFonts w:ascii="Arial" w:hAnsi="Arial" w:cs="Arial"/>
                      <w:lang w:val="it-IT"/>
                    </w:rPr>
                    <w:t xml:space="preserve">I processi e i sistemi di emergenza vengono regolarmente testati. </w:t>
                  </w:r>
                </w:p>
              </w:tc>
            </w:tr>
            <w:tr w:rsidR="00DA229D" w:rsidRPr="001374DD" w:rsidTr="00F252F0">
              <w:tc>
                <w:tcPr>
                  <w:tcW w:w="5000" w:type="pct"/>
                </w:tcPr>
                <w:p w:rsidR="00DA229D" w:rsidRPr="00CF0FC2" w:rsidRDefault="00DA229D" w:rsidP="00F23DF0">
                  <w:pPr>
                    <w:rPr>
                      <w:rFonts w:ascii="Arial" w:hAnsi="Arial" w:cs="Arial"/>
                      <w:b/>
                      <w:lang w:val="it-IT"/>
                    </w:rPr>
                  </w:pPr>
                  <w:r w:rsidRPr="00CF0FC2">
                    <w:rPr>
                      <w:rFonts w:ascii="Arial" w:hAnsi="Arial" w:cs="Arial"/>
                      <w:b/>
                      <w:lang w:val="it-IT"/>
                    </w:rPr>
                    <w:lastRenderedPageBreak/>
                    <w:t>8. Controllo della Separazione dei Dati</w:t>
                  </w:r>
                </w:p>
                <w:p w:rsidR="00DA229D" w:rsidRPr="00CF0FC2" w:rsidRDefault="00DA229D" w:rsidP="00DA229D">
                  <w:pPr>
                    <w:rPr>
                      <w:rFonts w:ascii="Arial" w:hAnsi="Arial" w:cs="Arial"/>
                      <w:lang w:val="it-IT"/>
                    </w:rPr>
                  </w:pPr>
                  <w:r w:rsidRPr="00CF0FC2">
                    <w:rPr>
                      <w:rFonts w:ascii="Arial" w:hAnsi="Arial" w:cs="Arial"/>
                      <w:lang w:val="it-IT"/>
                    </w:rPr>
                    <w:t xml:space="preserve">I Dati Personali oggetto del Contratto non sono trattati o conservati con Dati Personali che appartengono ad altri clienti del Fornitore. </w:t>
                  </w:r>
                </w:p>
                <w:p w:rsidR="00DA229D" w:rsidRPr="00CF0FC2" w:rsidRDefault="00DA229D" w:rsidP="00DA229D">
                  <w:pPr>
                    <w:rPr>
                      <w:rFonts w:ascii="Arial" w:hAnsi="Arial" w:cs="Arial"/>
                      <w:lang w:val="it-IT"/>
                    </w:rPr>
                  </w:pPr>
                </w:p>
                <w:p w:rsidR="00DA229D" w:rsidRPr="00CF0FC2" w:rsidRDefault="00DA229D" w:rsidP="00DA229D">
                  <w:pPr>
                    <w:rPr>
                      <w:rFonts w:ascii="Arial" w:hAnsi="Arial" w:cs="Arial"/>
                      <w:lang w:val="it-IT"/>
                    </w:rPr>
                  </w:pPr>
                  <w:r w:rsidRPr="00CF0FC2">
                    <w:rPr>
                      <w:rFonts w:ascii="Arial" w:hAnsi="Arial" w:cs="Arial"/>
                      <w:lang w:val="it-IT"/>
                    </w:rPr>
                    <w:t xml:space="preserve">Misure: </w:t>
                  </w:r>
                </w:p>
                <w:p w:rsidR="00DA229D" w:rsidRPr="00CF0FC2" w:rsidRDefault="00DA229D" w:rsidP="00813543">
                  <w:pPr>
                    <w:pStyle w:val="ListParagraph"/>
                    <w:numPr>
                      <w:ilvl w:val="0"/>
                      <w:numId w:val="56"/>
                    </w:numPr>
                    <w:rPr>
                      <w:rFonts w:ascii="Arial" w:hAnsi="Arial" w:cs="Arial"/>
                      <w:lang w:val="it-IT"/>
                    </w:rPr>
                  </w:pPr>
                  <w:r w:rsidRPr="00CF0FC2">
                    <w:rPr>
                      <w:rFonts w:ascii="Arial" w:hAnsi="Arial" w:cs="Arial"/>
                      <w:lang w:val="it-IT"/>
                    </w:rPr>
                    <w:t>Il Fornitore utilizza le capacità tecniche del software utilizzato (ad esempio: "</w:t>
                  </w:r>
                  <w:r w:rsidRPr="00CF0FC2">
                    <w:rPr>
                      <w:rFonts w:ascii="Arial" w:hAnsi="Arial" w:cs="Arial"/>
                      <w:i/>
                      <w:lang w:val="it-IT"/>
                    </w:rPr>
                    <w:t>multi-tenancy</w:t>
                  </w:r>
                  <w:r w:rsidRPr="00CF0FC2">
                    <w:rPr>
                      <w:rFonts w:ascii="Arial" w:hAnsi="Arial" w:cs="Arial"/>
                      <w:lang w:val="it-IT"/>
                    </w:rPr>
                    <w:t>" o sistemi separati) per ottenere la separazione tra i Dati Personali oggetto del Contratto e gli altri dati.</w:t>
                  </w:r>
                </w:p>
                <w:p w:rsidR="00DA229D" w:rsidRPr="00CF0FC2" w:rsidRDefault="00DA229D" w:rsidP="00813543">
                  <w:pPr>
                    <w:pStyle w:val="ListParagraph"/>
                    <w:numPr>
                      <w:ilvl w:val="0"/>
                      <w:numId w:val="56"/>
                    </w:numPr>
                    <w:rPr>
                      <w:rFonts w:ascii="Arial" w:hAnsi="Arial" w:cs="Arial"/>
                      <w:lang w:val="it-IT"/>
                    </w:rPr>
                  </w:pPr>
                  <w:r w:rsidRPr="00CF0FC2">
                    <w:rPr>
                      <w:rFonts w:ascii="Arial" w:hAnsi="Arial" w:cs="Arial"/>
                      <w:lang w:val="it-IT"/>
                    </w:rPr>
                    <w:t>Il Fornitore mantiene, ove possibile, istanze dedicate per ogni singolo trattamento di dati personali</w:t>
                  </w:r>
                </w:p>
              </w:tc>
            </w:tr>
            <w:tr w:rsidR="00B84AAE" w:rsidRPr="001374DD" w:rsidTr="00F252F0">
              <w:tc>
                <w:tcPr>
                  <w:tcW w:w="5000" w:type="pct"/>
                </w:tcPr>
                <w:p w:rsidR="00B84AAE" w:rsidRPr="00CF0FC2" w:rsidRDefault="00B84AAE" w:rsidP="00B84AAE">
                  <w:pPr>
                    <w:rPr>
                      <w:rFonts w:ascii="Arial" w:hAnsi="Arial" w:cs="Arial"/>
                      <w:b/>
                      <w:lang w:val="it-IT"/>
                    </w:rPr>
                  </w:pPr>
                  <w:r w:rsidRPr="00CF0FC2">
                    <w:rPr>
                      <w:rFonts w:ascii="Arial" w:hAnsi="Arial" w:cs="Arial"/>
                      <w:b/>
                      <w:lang w:val="it-IT"/>
                    </w:rPr>
                    <w:t>9. Controllo di Integrità dei Dati</w:t>
                  </w:r>
                </w:p>
                <w:p w:rsidR="00B84AAE" w:rsidRPr="00CF0FC2" w:rsidRDefault="00B84AAE" w:rsidP="00B84AAE">
                  <w:pPr>
                    <w:rPr>
                      <w:rFonts w:ascii="Arial" w:hAnsi="Arial" w:cs="Arial"/>
                      <w:lang w:val="it-IT"/>
                    </w:rPr>
                  </w:pPr>
                  <w:r w:rsidRPr="00CF0FC2">
                    <w:rPr>
                      <w:rFonts w:ascii="Arial" w:hAnsi="Arial" w:cs="Arial"/>
                      <w:lang w:val="it-IT"/>
                    </w:rPr>
                    <w:lastRenderedPageBreak/>
                    <w:t xml:space="preserve">Assicura che i Dati Personali oggetto del Contratto rimarranno intatti, completi e aggiornati durante le attività di trattamento. </w:t>
                  </w:r>
                </w:p>
                <w:p w:rsidR="00B84AAE" w:rsidRPr="00CF0FC2" w:rsidRDefault="00B84AAE" w:rsidP="00B84AAE">
                  <w:pPr>
                    <w:rPr>
                      <w:rFonts w:ascii="Arial" w:hAnsi="Arial" w:cs="Arial"/>
                      <w:lang w:val="it-IT"/>
                    </w:rPr>
                  </w:pPr>
                </w:p>
                <w:p w:rsidR="00B84AAE" w:rsidRPr="00CF0FC2" w:rsidRDefault="00B84AAE" w:rsidP="00B84AAE">
                  <w:pPr>
                    <w:rPr>
                      <w:rFonts w:ascii="Arial" w:hAnsi="Arial" w:cs="Arial"/>
                      <w:lang w:val="it-IT"/>
                    </w:rPr>
                  </w:pPr>
                  <w:r w:rsidRPr="00CF0FC2">
                    <w:rPr>
                      <w:rFonts w:ascii="Arial" w:hAnsi="Arial" w:cs="Arial"/>
                      <w:lang w:val="it-IT"/>
                    </w:rPr>
                    <w:t>Misure:</w:t>
                  </w:r>
                </w:p>
                <w:p w:rsidR="00CA0F10" w:rsidRPr="00CF0FC2" w:rsidRDefault="00B84AAE" w:rsidP="00CA0F10">
                  <w:pPr>
                    <w:rPr>
                      <w:rFonts w:ascii="Arial" w:hAnsi="Arial" w:cs="Arial"/>
                      <w:lang w:val="it-IT"/>
                    </w:rPr>
                  </w:pPr>
                  <w:r w:rsidRPr="00CF0FC2">
                    <w:rPr>
                      <w:rFonts w:ascii="Arial" w:hAnsi="Arial" w:cs="Arial"/>
                      <w:lang w:val="it-IT"/>
                    </w:rPr>
                    <w:t xml:space="preserve">Il Fornitore ha implementato una strategia di difesa su più livelli come protezione contro modifiche non autorizzate. Con ciò si fa riferimento ai controlli così come indicati nelle sezioni </w:t>
                  </w:r>
                  <w:r w:rsidR="00CA0F10" w:rsidRPr="00CF0FC2">
                    <w:rPr>
                      <w:rFonts w:ascii="Arial" w:hAnsi="Arial" w:cs="Arial"/>
                      <w:lang w:val="it-IT"/>
                    </w:rPr>
                    <w:t xml:space="preserve">relative ai controlli </w:t>
                  </w:r>
                  <w:r w:rsidRPr="00CF0FC2">
                    <w:rPr>
                      <w:rFonts w:ascii="Arial" w:hAnsi="Arial" w:cs="Arial"/>
                      <w:lang w:val="it-IT"/>
                    </w:rPr>
                    <w:t>e</w:t>
                  </w:r>
                  <w:r w:rsidR="00CA0F10" w:rsidRPr="00CF0FC2">
                    <w:rPr>
                      <w:rFonts w:ascii="Arial" w:hAnsi="Arial" w:cs="Arial"/>
                      <w:lang w:val="it-IT"/>
                    </w:rPr>
                    <w:t xml:space="preserve"> alle misure </w:t>
                  </w:r>
                  <w:r w:rsidRPr="00CF0FC2">
                    <w:rPr>
                      <w:rFonts w:ascii="Arial" w:hAnsi="Arial" w:cs="Arial"/>
                      <w:lang w:val="it-IT"/>
                    </w:rPr>
                    <w:t xml:space="preserve">sopra descritte. </w:t>
                  </w:r>
                  <w:r w:rsidR="00CA0F10" w:rsidRPr="00CF0FC2">
                    <w:rPr>
                      <w:rFonts w:ascii="Arial" w:hAnsi="Arial" w:cs="Arial"/>
                      <w:lang w:val="it-IT"/>
                    </w:rPr>
                    <w:t xml:space="preserve">In particolare: </w:t>
                  </w:r>
                </w:p>
                <w:p w:rsidR="00CA0F10" w:rsidRPr="00CF0FC2" w:rsidRDefault="00CA0F10" w:rsidP="00813543">
                  <w:pPr>
                    <w:pStyle w:val="ListParagraph"/>
                    <w:numPr>
                      <w:ilvl w:val="0"/>
                      <w:numId w:val="57"/>
                    </w:numPr>
                    <w:rPr>
                      <w:rFonts w:ascii="Arial" w:hAnsi="Arial" w:cs="Arial"/>
                      <w:lang w:val="it-IT"/>
                    </w:rPr>
                  </w:pPr>
                  <w:r w:rsidRPr="00CF0FC2">
                    <w:rPr>
                      <w:rFonts w:ascii="Arial" w:hAnsi="Arial" w:cs="Arial"/>
                      <w:lang w:val="it-IT"/>
                    </w:rPr>
                    <w:t>Firewall;</w:t>
                  </w:r>
                </w:p>
                <w:p w:rsidR="00CA0F10" w:rsidRPr="00CF0FC2" w:rsidRDefault="00CA0F10" w:rsidP="00813543">
                  <w:pPr>
                    <w:pStyle w:val="ListParagraph"/>
                    <w:numPr>
                      <w:ilvl w:val="0"/>
                      <w:numId w:val="57"/>
                    </w:numPr>
                    <w:rPr>
                      <w:rFonts w:ascii="Arial" w:hAnsi="Arial" w:cs="Arial"/>
                      <w:lang w:val="it-IT"/>
                    </w:rPr>
                  </w:pPr>
                  <w:r w:rsidRPr="00CF0FC2">
                    <w:rPr>
                      <w:rFonts w:ascii="Arial" w:hAnsi="Arial" w:cs="Arial"/>
                      <w:lang w:val="it-IT"/>
                    </w:rPr>
                    <w:t>Centro di Monitoraggio della Sicurezza;</w:t>
                  </w:r>
                </w:p>
                <w:p w:rsidR="00CA0F10" w:rsidRPr="00CF0FC2" w:rsidRDefault="00CA0F10" w:rsidP="00813543">
                  <w:pPr>
                    <w:pStyle w:val="ListParagraph"/>
                    <w:numPr>
                      <w:ilvl w:val="0"/>
                      <w:numId w:val="57"/>
                    </w:numPr>
                    <w:rPr>
                      <w:rFonts w:ascii="Arial" w:hAnsi="Arial" w:cs="Arial"/>
                      <w:lang w:val="it-IT"/>
                    </w:rPr>
                  </w:pPr>
                  <w:r w:rsidRPr="00CF0FC2">
                    <w:rPr>
                      <w:rFonts w:ascii="Arial" w:hAnsi="Arial" w:cs="Arial"/>
                      <w:lang w:val="it-IT"/>
                    </w:rPr>
                    <w:t>Software antivirus;</w:t>
                  </w:r>
                </w:p>
                <w:p w:rsidR="00CA0F10" w:rsidRPr="00CF0FC2" w:rsidRDefault="00CA0F10" w:rsidP="00813543">
                  <w:pPr>
                    <w:pStyle w:val="ListParagraph"/>
                    <w:numPr>
                      <w:ilvl w:val="0"/>
                      <w:numId w:val="57"/>
                    </w:numPr>
                    <w:rPr>
                      <w:rFonts w:ascii="Arial" w:hAnsi="Arial" w:cs="Arial"/>
                      <w:lang w:val="it-IT"/>
                    </w:rPr>
                  </w:pPr>
                  <w:r w:rsidRPr="00CF0FC2">
                    <w:rPr>
                      <w:rFonts w:ascii="Arial" w:hAnsi="Arial" w:cs="Arial"/>
                      <w:lang w:val="it-IT"/>
                    </w:rPr>
                    <w:t>Backup e ripristino;</w:t>
                  </w:r>
                </w:p>
                <w:p w:rsidR="00CA0F10" w:rsidRPr="00CF0FC2" w:rsidRDefault="00CA0F10" w:rsidP="00813543">
                  <w:pPr>
                    <w:pStyle w:val="ListParagraph"/>
                    <w:numPr>
                      <w:ilvl w:val="0"/>
                      <w:numId w:val="57"/>
                    </w:numPr>
                    <w:rPr>
                      <w:rFonts w:ascii="Arial" w:hAnsi="Arial" w:cs="Arial"/>
                      <w:lang w:val="it-IT"/>
                    </w:rPr>
                  </w:pPr>
                  <w:r w:rsidRPr="00CF0FC2">
                    <w:rPr>
                      <w:rFonts w:ascii="Arial" w:hAnsi="Arial" w:cs="Arial"/>
                      <w:lang w:val="it-IT"/>
                    </w:rPr>
                    <w:t>Test di penetrazione interna ed esterna;</w:t>
                  </w:r>
                </w:p>
                <w:p w:rsidR="00CA0F10" w:rsidRPr="00813543" w:rsidRDefault="00CA0F10" w:rsidP="00813543">
                  <w:pPr>
                    <w:pStyle w:val="ListParagraph"/>
                    <w:numPr>
                      <w:ilvl w:val="0"/>
                      <w:numId w:val="57"/>
                    </w:numPr>
                    <w:rPr>
                      <w:rFonts w:ascii="Verdana" w:hAnsi="Verdana"/>
                      <w:lang w:val="it-IT"/>
                    </w:rPr>
                  </w:pPr>
                  <w:r w:rsidRPr="00CF0FC2">
                    <w:rPr>
                      <w:rFonts w:ascii="Arial" w:hAnsi="Arial" w:cs="Arial"/>
                      <w:lang w:val="it-IT"/>
                    </w:rPr>
                    <w:t xml:space="preserve">Audit esterni su base regolare al fine di </w:t>
                  </w:r>
                  <w:r w:rsidR="00111181" w:rsidRPr="00CF0FC2">
                    <w:rPr>
                      <w:rFonts w:ascii="Arial" w:hAnsi="Arial" w:cs="Arial"/>
                      <w:lang w:val="it-IT"/>
                    </w:rPr>
                    <w:t>verificare</w:t>
                  </w:r>
                  <w:r>
                    <w:rPr>
                      <w:rFonts w:ascii="Verdana" w:hAnsi="Verdana"/>
                      <w:lang w:val="it-IT"/>
                    </w:rPr>
                    <w:t xml:space="preserve"> le misure di sicurezza. </w:t>
                  </w:r>
                </w:p>
              </w:tc>
            </w:tr>
          </w:tbl>
          <w:p w:rsidR="00A8334E" w:rsidRPr="001374DD" w:rsidRDefault="00A8334E" w:rsidP="00451255">
            <w:pPr>
              <w:pStyle w:val="BodyText"/>
              <w:spacing w:after="240"/>
              <w:rPr>
                <w:lang w:val="it-IT"/>
              </w:rPr>
            </w:pPr>
          </w:p>
        </w:tc>
      </w:tr>
      <w:tr w:rsidR="00A8334E" w:rsidRPr="001374DD" w:rsidTr="00813543">
        <w:tc>
          <w:tcPr>
            <w:tcW w:w="4581" w:type="dxa"/>
          </w:tcPr>
          <w:p w:rsidR="00A8334E" w:rsidRPr="001374DD" w:rsidRDefault="00A8334E" w:rsidP="008434CF">
            <w:pPr>
              <w:pStyle w:val="BBScheduleHeading1"/>
              <w:numPr>
                <w:ilvl w:val="0"/>
                <w:numId w:val="0"/>
              </w:numPr>
              <w:ind w:left="720"/>
              <w:rPr>
                <w:lang w:val="it-IT"/>
              </w:rPr>
            </w:pPr>
          </w:p>
        </w:tc>
        <w:tc>
          <w:tcPr>
            <w:tcW w:w="4661" w:type="dxa"/>
          </w:tcPr>
          <w:p w:rsidR="00A8334E" w:rsidRPr="0093517A" w:rsidRDefault="00A8334E" w:rsidP="00451255">
            <w:pPr>
              <w:pStyle w:val="BodyText"/>
              <w:spacing w:after="240"/>
              <w:rPr>
                <w:lang w:val="it-IT"/>
              </w:rPr>
            </w:pPr>
          </w:p>
        </w:tc>
      </w:tr>
    </w:tbl>
    <w:p w:rsidR="00A8334E" w:rsidRPr="001374DD" w:rsidRDefault="00A8334E" w:rsidP="00C809D3">
      <w:pPr>
        <w:pStyle w:val="BodyText"/>
        <w:rPr>
          <w:lang w:val="it-IT"/>
        </w:rPr>
      </w:pPr>
    </w:p>
    <w:sectPr w:rsidR="00A8334E" w:rsidRPr="001374DD" w:rsidSect="000F1AA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88" w:rsidRDefault="00FF6188" w:rsidP="00F13581">
      <w:pPr>
        <w:spacing w:after="0"/>
      </w:pPr>
      <w:r>
        <w:separator/>
      </w:r>
    </w:p>
  </w:endnote>
  <w:endnote w:type="continuationSeparator" w:id="0">
    <w:p w:rsidR="00FF6188" w:rsidRDefault="00FF6188"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43" w:rsidRDefault="00813543">
    <w:pPr>
      <w:pStyle w:val="Footer"/>
    </w:pPr>
  </w:p>
  <w:p w:rsidR="00813543" w:rsidRDefault="00813543"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sidRPr="00A8334E">
      <w:rPr>
        <w:sz w:val="16"/>
      </w:rPr>
      <w:t xml:space="preserve"> </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43" w:rsidRDefault="00813543" w:rsidP="00813543">
    <w:pPr>
      <w:pStyle w:val="Footer"/>
      <w:spacing w:after="120"/>
      <w:rPr>
        <w:rFonts w:ascii="Geogia" w:hAnsi="Geogia"/>
      </w:rPr>
    </w:pPr>
    <w:r w:rsidRPr="00813543">
      <w:rPr>
        <w:rFonts w:ascii="Geogia" w:hAnsi="Geogia"/>
      </w:rPr>
      <w:fldChar w:fldCharType="begin"/>
    </w:r>
    <w:r w:rsidRPr="00813543">
      <w:rPr>
        <w:rFonts w:ascii="Geogia" w:hAnsi="Geogia"/>
      </w:rPr>
      <w:instrText xml:space="preserve"> PAGE  \* MERGEFORMAT </w:instrText>
    </w:r>
    <w:r w:rsidRPr="00813543">
      <w:rPr>
        <w:rFonts w:ascii="Geogia" w:hAnsi="Geogia"/>
      </w:rPr>
      <w:fldChar w:fldCharType="separate"/>
    </w:r>
    <w:r w:rsidR="00AF4610">
      <w:rPr>
        <w:rFonts w:ascii="Geogia" w:hAnsi="Geogia"/>
        <w:noProof/>
      </w:rPr>
      <w:t>21</w:t>
    </w:r>
    <w:r w:rsidRPr="00813543">
      <w:rPr>
        <w:rFonts w:ascii="Geogia" w:hAnsi="Geogia"/>
      </w:rPr>
      <w:fldChar w:fldCharType="end"/>
    </w:r>
  </w:p>
  <w:p w:rsidR="000F1AAC" w:rsidRDefault="000F1AAC" w:rsidP="000F1AAC">
    <w:pPr>
      <w:pStyle w:val="Footer"/>
      <w:spacing w:after="120"/>
      <w:jc w:val="right"/>
    </w:pPr>
    <w:r>
      <w:rPr>
        <w:noProof/>
        <w:lang w:eastAsia="en-GB"/>
      </w:rPr>
      <w:drawing>
        <wp:inline distT="0" distB="0" distL="0" distR="0" wp14:anchorId="5752D9F7" wp14:editId="2080CE85">
          <wp:extent cx="461010" cy="46101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010" cy="461010"/>
                  </a:xfrm>
                  <a:prstGeom prst="rect">
                    <a:avLst/>
                  </a:prstGeom>
                </pic:spPr>
              </pic:pic>
            </a:graphicData>
          </a:graphic>
        </wp:inline>
      </w:drawing>
    </w:r>
  </w:p>
  <w:p w:rsidR="00813543" w:rsidRPr="00B71919" w:rsidRDefault="00813543"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sidRPr="00A8334E">
      <w:rPr>
        <w:sz w:val="16"/>
      </w:rPr>
      <w:t xml:space="preserve"> </w:t>
    </w:r>
    <w:r w:rsidRPr="00A8334E">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43" w:rsidRDefault="00813543" w:rsidP="00B71919">
    <w:pPr>
      <w:pStyle w:val="Footer"/>
      <w:jc w:val="left"/>
    </w:pPr>
  </w:p>
  <w:p w:rsidR="00813543" w:rsidRPr="00B71919" w:rsidRDefault="00813543"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sidRPr="00A8334E">
      <w:rPr>
        <w:sz w:val="16"/>
      </w:rPr>
      <w:t xml:space="preserve"> </w:t>
    </w:r>
    <w:r w:rsidRPr="00A8334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88" w:rsidRDefault="00FF6188" w:rsidP="00F13581">
      <w:pPr>
        <w:spacing w:after="0"/>
      </w:pPr>
      <w:r>
        <w:separator/>
      </w:r>
    </w:p>
  </w:footnote>
  <w:footnote w:type="continuationSeparator" w:id="0">
    <w:p w:rsidR="00FF6188" w:rsidRDefault="00FF6188"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AAC" w:rsidRDefault="000F1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4D5A194AC4C946E7BD099247B5EB27F7"/>
      </w:placeholder>
      <w:temporary/>
      <w:showingPlcHdr/>
      <w15:appearance w15:val="hidden"/>
    </w:sdtPr>
    <w:sdtEndPr/>
    <w:sdtContent>
      <w:p w:rsidR="000F1AAC" w:rsidRDefault="000F1AAC">
        <w:pPr>
          <w:pStyle w:val="Header"/>
        </w:pPr>
        <w:r>
          <w:t>[Type here]</w:t>
        </w:r>
      </w:p>
    </w:sdtContent>
  </w:sdt>
  <w:p w:rsidR="000F1AAC" w:rsidRDefault="000F1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AAC" w:rsidRDefault="000F1AAC" w:rsidP="000F1AAC">
    <w:pPr>
      <w:pStyle w:val="Header"/>
      <w:jc w:val="center"/>
    </w:pPr>
    <w:r>
      <w:rPr>
        <w:noProof/>
        <w:lang w:eastAsia="en-GB"/>
      </w:rPr>
      <w:drawing>
        <wp:inline distT="0" distB="0" distL="0" distR="0" wp14:anchorId="4EF00D1F" wp14:editId="6A34358E">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05F1160A"/>
    <w:multiLevelType w:val="hybridMultilevel"/>
    <w:tmpl w:val="44CA7136"/>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E4A69"/>
    <w:multiLevelType w:val="hybridMultilevel"/>
    <w:tmpl w:val="C584067A"/>
    <w:lvl w:ilvl="0" w:tplc="0DDAA64C">
      <w:start w:val="2"/>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02667"/>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5"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9"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2C365B"/>
    <w:multiLevelType w:val="multilevel"/>
    <w:tmpl w:val="E7041E3E"/>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1" w15:restartNumberingAfterBreak="0">
    <w:nsid w:val="3DFF1B41"/>
    <w:multiLevelType w:val="hybridMultilevel"/>
    <w:tmpl w:val="9732DBD6"/>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E857EF3"/>
    <w:multiLevelType w:val="hybridMultilevel"/>
    <w:tmpl w:val="2E4C9EAE"/>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670E9"/>
    <w:multiLevelType w:val="hybridMultilevel"/>
    <w:tmpl w:val="C686A6E4"/>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35955"/>
    <w:multiLevelType w:val="hybridMultilevel"/>
    <w:tmpl w:val="D6B0B6A4"/>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DA61B3"/>
    <w:multiLevelType w:val="hybridMultilevel"/>
    <w:tmpl w:val="DBD86CF6"/>
    <w:lvl w:ilvl="0" w:tplc="38F0CBB6">
      <w:start w:val="1"/>
      <w:numFmt w:val="bullet"/>
      <w:lvlText w:val=""/>
      <w:lvlJc w:val="left"/>
      <w:pPr>
        <w:ind w:left="720" w:hanging="360"/>
      </w:pPr>
      <w:rPr>
        <w:rFonts w:ascii="Symbol" w:hAnsi="Symbol" w:hint="default"/>
        <w:lang w:val="it-I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9"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AE6FA8"/>
    <w:multiLevelType w:val="hybridMultilevel"/>
    <w:tmpl w:val="A72CC144"/>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num w:numId="1">
    <w:abstractNumId w:val="8"/>
  </w:num>
  <w:num w:numId="2">
    <w:abstractNumId w:val="10"/>
  </w:num>
  <w:num w:numId="3">
    <w:abstractNumId w:val="0"/>
  </w:num>
  <w:num w:numId="4">
    <w:abstractNumId w:val="0"/>
  </w:num>
  <w:num w:numId="5">
    <w:abstractNumId w:val="8"/>
  </w:num>
  <w:num w:numId="6">
    <w:abstractNumId w:val="10"/>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8"/>
  </w:num>
  <w:num w:numId="8">
    <w:abstractNumId w:val="12"/>
  </w:num>
  <w:num w:numId="9">
    <w:abstractNumId w:val="12"/>
  </w:num>
  <w:num w:numId="10">
    <w:abstractNumId w:val="16"/>
  </w:num>
  <w:num w:numId="11">
    <w:abstractNumId w:val="4"/>
  </w:num>
  <w:num w:numId="12">
    <w:abstractNumId w:val="20"/>
  </w:num>
  <w:num w:numId="13">
    <w:abstractNumId w:val="5"/>
  </w:num>
  <w:num w:numId="14">
    <w:abstractNumId w:val="18"/>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1"/>
  </w:num>
  <w:num w:numId="18">
    <w:abstractNumId w:val="19"/>
  </w:num>
  <w:num w:numId="19">
    <w:abstractNumId w:val="9"/>
  </w:num>
  <w:num w:numId="20">
    <w:abstractNumId w:val="3"/>
  </w:num>
  <w:num w:numId="2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9">
    <w:abstractNumId w:val="10"/>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10"/>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1">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10"/>
    <w:lvlOverride w:ilvl="0">
      <w:startOverride w:val="6"/>
      <w:lvl w:ilvl="0">
        <w:start w:val="6"/>
        <w:numFmt w:val="decimal"/>
        <w:pStyle w:val="BBHeading1"/>
        <w:lvlText w:val="%1."/>
        <w:lvlJc w:val="left"/>
        <w:pPr>
          <w:ind w:left="720" w:hanging="720"/>
        </w:pPr>
        <w:rPr>
          <w:rFonts w:hint="default"/>
        </w:rPr>
      </w:lvl>
    </w:lvlOverride>
    <w:lvlOverride w:ilvl="1">
      <w:startOverride w:val="3"/>
      <w:lvl w:ilvl="1">
        <w:start w:val="3"/>
        <w:numFmt w:val="decimal"/>
        <w:pStyle w:val="BBClause2"/>
        <w:lvlText w:val="%1.%2"/>
        <w:lvlJc w:val="left"/>
        <w:pPr>
          <w:ind w:left="720" w:hanging="720"/>
        </w:pPr>
        <w:rPr>
          <w:rFonts w:hint="default"/>
        </w:rPr>
      </w:lvl>
    </w:lvlOverride>
  </w:num>
  <w:num w:numId="38">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9">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0">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1">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2">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3">
    <w:abstractNumId w:val="10"/>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4">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5">
    <w:abstractNumId w:val="10"/>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46">
    <w:abstractNumId w:val="10"/>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3"/>
      <w:lvl w:ilvl="3">
        <w:start w:val="3"/>
        <w:numFmt w:val="decimal"/>
        <w:pStyle w:val="BBClause4"/>
        <w:lvlText w:val="%1.%2.%3.%4"/>
        <w:lvlJc w:val="left"/>
        <w:pPr>
          <w:tabs>
            <w:tab w:val="num" w:pos="2699"/>
          </w:tabs>
          <w:ind w:left="2699" w:hanging="1077"/>
        </w:pPr>
        <w:rPr>
          <w:rFonts w:hint="default"/>
        </w:rPr>
      </w:lvl>
    </w:lvlOverride>
  </w:num>
  <w:num w:numId="47">
    <w:abstractNumId w:val="10"/>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48">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9">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50">
    <w:abstractNumId w:val="10"/>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51">
    <w:abstractNumId w:val="22"/>
  </w:num>
  <w:num w:numId="52">
    <w:abstractNumId w:val="15"/>
  </w:num>
  <w:num w:numId="53">
    <w:abstractNumId w:val="11"/>
  </w:num>
  <w:num w:numId="54">
    <w:abstractNumId w:val="1"/>
  </w:num>
  <w:num w:numId="55">
    <w:abstractNumId w:val="14"/>
  </w:num>
  <w:num w:numId="56">
    <w:abstractNumId w:val="17"/>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WLqFkCdlrvQ8sEX7NFvYV3raePj5ufWgcqvtJ7qb7hjgC4pQfKpIWTNi+HzzY5fqtHksAh370BsBlh9VseMSJQ==" w:salt="e7IAMgBAOnUm7sKz6aOCY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 w:name="TMS_TEMPLATE_ID" w:val="BBBlank"/>
  </w:docVars>
  <w:rsids>
    <w:rsidRoot w:val="00A8334E"/>
    <w:rsid w:val="00007168"/>
    <w:rsid w:val="00037934"/>
    <w:rsid w:val="00037A54"/>
    <w:rsid w:val="00042DC9"/>
    <w:rsid w:val="00047016"/>
    <w:rsid w:val="00054029"/>
    <w:rsid w:val="00094D6A"/>
    <w:rsid w:val="000A73B7"/>
    <w:rsid w:val="000C4A5E"/>
    <w:rsid w:val="000F1AAC"/>
    <w:rsid w:val="00111181"/>
    <w:rsid w:val="00117850"/>
    <w:rsid w:val="001374DD"/>
    <w:rsid w:val="00142211"/>
    <w:rsid w:val="001451E7"/>
    <w:rsid w:val="00154A5A"/>
    <w:rsid w:val="00167770"/>
    <w:rsid w:val="00167B5A"/>
    <w:rsid w:val="00190C69"/>
    <w:rsid w:val="001A242F"/>
    <w:rsid w:val="001B02A6"/>
    <w:rsid w:val="001B1800"/>
    <w:rsid w:val="001B3AB7"/>
    <w:rsid w:val="001C0388"/>
    <w:rsid w:val="001D64F1"/>
    <w:rsid w:val="002022EA"/>
    <w:rsid w:val="00214757"/>
    <w:rsid w:val="002233BF"/>
    <w:rsid w:val="00225B04"/>
    <w:rsid w:val="002445EC"/>
    <w:rsid w:val="00263DB7"/>
    <w:rsid w:val="00265B62"/>
    <w:rsid w:val="00274D63"/>
    <w:rsid w:val="002849EB"/>
    <w:rsid w:val="00297F0A"/>
    <w:rsid w:val="002B7CFB"/>
    <w:rsid w:val="002B7DF7"/>
    <w:rsid w:val="002C1CAD"/>
    <w:rsid w:val="002D2D0C"/>
    <w:rsid w:val="002D45EF"/>
    <w:rsid w:val="002E6B23"/>
    <w:rsid w:val="003143EB"/>
    <w:rsid w:val="003252BA"/>
    <w:rsid w:val="003277D1"/>
    <w:rsid w:val="00364763"/>
    <w:rsid w:val="00373FC1"/>
    <w:rsid w:val="003A0280"/>
    <w:rsid w:val="003A7D9B"/>
    <w:rsid w:val="003D7594"/>
    <w:rsid w:val="003E16FE"/>
    <w:rsid w:val="003E5AD1"/>
    <w:rsid w:val="003F0F83"/>
    <w:rsid w:val="004037C8"/>
    <w:rsid w:val="0040633F"/>
    <w:rsid w:val="004114EA"/>
    <w:rsid w:val="00416EA3"/>
    <w:rsid w:val="00421F0A"/>
    <w:rsid w:val="004233B8"/>
    <w:rsid w:val="004260BE"/>
    <w:rsid w:val="004278CB"/>
    <w:rsid w:val="00433155"/>
    <w:rsid w:val="00443E87"/>
    <w:rsid w:val="00451255"/>
    <w:rsid w:val="00460753"/>
    <w:rsid w:val="00461309"/>
    <w:rsid w:val="00463730"/>
    <w:rsid w:val="00491F59"/>
    <w:rsid w:val="00496E9C"/>
    <w:rsid w:val="004A5204"/>
    <w:rsid w:val="004C0E77"/>
    <w:rsid w:val="004C165B"/>
    <w:rsid w:val="004E0984"/>
    <w:rsid w:val="004F2633"/>
    <w:rsid w:val="00510D17"/>
    <w:rsid w:val="005146B3"/>
    <w:rsid w:val="00542239"/>
    <w:rsid w:val="005513B1"/>
    <w:rsid w:val="00564BA5"/>
    <w:rsid w:val="00572225"/>
    <w:rsid w:val="00582A21"/>
    <w:rsid w:val="0059736F"/>
    <w:rsid w:val="005D3045"/>
    <w:rsid w:val="005D51BF"/>
    <w:rsid w:val="005D69E9"/>
    <w:rsid w:val="005D72E8"/>
    <w:rsid w:val="005E0445"/>
    <w:rsid w:val="00606390"/>
    <w:rsid w:val="0062518B"/>
    <w:rsid w:val="0063581B"/>
    <w:rsid w:val="0064062C"/>
    <w:rsid w:val="006418D3"/>
    <w:rsid w:val="00665E93"/>
    <w:rsid w:val="00674673"/>
    <w:rsid w:val="00675D03"/>
    <w:rsid w:val="006944EF"/>
    <w:rsid w:val="006A7B3D"/>
    <w:rsid w:val="006D0654"/>
    <w:rsid w:val="006E5498"/>
    <w:rsid w:val="006F524B"/>
    <w:rsid w:val="00720E51"/>
    <w:rsid w:val="0072706A"/>
    <w:rsid w:val="00733A59"/>
    <w:rsid w:val="00745652"/>
    <w:rsid w:val="0075700C"/>
    <w:rsid w:val="00766013"/>
    <w:rsid w:val="00782183"/>
    <w:rsid w:val="00783403"/>
    <w:rsid w:val="007A2FA4"/>
    <w:rsid w:val="007B548F"/>
    <w:rsid w:val="007C0808"/>
    <w:rsid w:val="007C16BB"/>
    <w:rsid w:val="007D6D65"/>
    <w:rsid w:val="007E3B69"/>
    <w:rsid w:val="007E5AA4"/>
    <w:rsid w:val="007F203C"/>
    <w:rsid w:val="007F385A"/>
    <w:rsid w:val="007F729A"/>
    <w:rsid w:val="00813543"/>
    <w:rsid w:val="0083541A"/>
    <w:rsid w:val="008434CF"/>
    <w:rsid w:val="00852CC1"/>
    <w:rsid w:val="008742BE"/>
    <w:rsid w:val="008833F3"/>
    <w:rsid w:val="0088495D"/>
    <w:rsid w:val="00884F21"/>
    <w:rsid w:val="00890301"/>
    <w:rsid w:val="008A0FEE"/>
    <w:rsid w:val="008A47EA"/>
    <w:rsid w:val="008A7A0C"/>
    <w:rsid w:val="008B00A2"/>
    <w:rsid w:val="008B5C15"/>
    <w:rsid w:val="008C2354"/>
    <w:rsid w:val="008D20D6"/>
    <w:rsid w:val="008E2134"/>
    <w:rsid w:val="008E2C37"/>
    <w:rsid w:val="0090372B"/>
    <w:rsid w:val="00906751"/>
    <w:rsid w:val="00914168"/>
    <w:rsid w:val="009237CE"/>
    <w:rsid w:val="00926B2B"/>
    <w:rsid w:val="0093517A"/>
    <w:rsid w:val="00935B81"/>
    <w:rsid w:val="0095161F"/>
    <w:rsid w:val="00970577"/>
    <w:rsid w:val="00970F53"/>
    <w:rsid w:val="00971EE3"/>
    <w:rsid w:val="0097597E"/>
    <w:rsid w:val="00975DDE"/>
    <w:rsid w:val="00985BB1"/>
    <w:rsid w:val="009866A9"/>
    <w:rsid w:val="009909A9"/>
    <w:rsid w:val="00996768"/>
    <w:rsid w:val="009A0038"/>
    <w:rsid w:val="009D1611"/>
    <w:rsid w:val="009E557B"/>
    <w:rsid w:val="009F19E1"/>
    <w:rsid w:val="00A15709"/>
    <w:rsid w:val="00A36ADA"/>
    <w:rsid w:val="00A572D9"/>
    <w:rsid w:val="00A6229D"/>
    <w:rsid w:val="00A8334E"/>
    <w:rsid w:val="00A92387"/>
    <w:rsid w:val="00AC1C5A"/>
    <w:rsid w:val="00AE4F34"/>
    <w:rsid w:val="00AF4610"/>
    <w:rsid w:val="00AF613E"/>
    <w:rsid w:val="00AF7DD4"/>
    <w:rsid w:val="00B146A7"/>
    <w:rsid w:val="00B16546"/>
    <w:rsid w:val="00B23C17"/>
    <w:rsid w:val="00B260EF"/>
    <w:rsid w:val="00B405FF"/>
    <w:rsid w:val="00B40E3E"/>
    <w:rsid w:val="00B45553"/>
    <w:rsid w:val="00B618D7"/>
    <w:rsid w:val="00B660D7"/>
    <w:rsid w:val="00B67D9F"/>
    <w:rsid w:val="00B71919"/>
    <w:rsid w:val="00B839D1"/>
    <w:rsid w:val="00B839FE"/>
    <w:rsid w:val="00B845FE"/>
    <w:rsid w:val="00B84AAE"/>
    <w:rsid w:val="00BA48B1"/>
    <w:rsid w:val="00BF3B94"/>
    <w:rsid w:val="00C11D3C"/>
    <w:rsid w:val="00C32133"/>
    <w:rsid w:val="00C42321"/>
    <w:rsid w:val="00C52FFA"/>
    <w:rsid w:val="00C542C8"/>
    <w:rsid w:val="00C61B9C"/>
    <w:rsid w:val="00C62F39"/>
    <w:rsid w:val="00C7686B"/>
    <w:rsid w:val="00C809D3"/>
    <w:rsid w:val="00C836C0"/>
    <w:rsid w:val="00CA05AE"/>
    <w:rsid w:val="00CA0F10"/>
    <w:rsid w:val="00CF0D20"/>
    <w:rsid w:val="00CF0FC2"/>
    <w:rsid w:val="00D66878"/>
    <w:rsid w:val="00D756B2"/>
    <w:rsid w:val="00D93793"/>
    <w:rsid w:val="00DA229D"/>
    <w:rsid w:val="00DB0F49"/>
    <w:rsid w:val="00DD28ED"/>
    <w:rsid w:val="00DE6FF0"/>
    <w:rsid w:val="00DF499A"/>
    <w:rsid w:val="00DF4FEB"/>
    <w:rsid w:val="00E27172"/>
    <w:rsid w:val="00E44BA5"/>
    <w:rsid w:val="00E4789D"/>
    <w:rsid w:val="00E55812"/>
    <w:rsid w:val="00E5662D"/>
    <w:rsid w:val="00E61EAF"/>
    <w:rsid w:val="00E724EC"/>
    <w:rsid w:val="00E74AC5"/>
    <w:rsid w:val="00E84CD9"/>
    <w:rsid w:val="00E949B1"/>
    <w:rsid w:val="00EB65FC"/>
    <w:rsid w:val="00EC084B"/>
    <w:rsid w:val="00EC2BBA"/>
    <w:rsid w:val="00ED5AFB"/>
    <w:rsid w:val="00ED7262"/>
    <w:rsid w:val="00EE6670"/>
    <w:rsid w:val="00EF54C0"/>
    <w:rsid w:val="00F028D1"/>
    <w:rsid w:val="00F13581"/>
    <w:rsid w:val="00F23DF0"/>
    <w:rsid w:val="00F252F0"/>
    <w:rsid w:val="00F44B1D"/>
    <w:rsid w:val="00F44D2C"/>
    <w:rsid w:val="00F85AE8"/>
    <w:rsid w:val="00FA0EAF"/>
    <w:rsid w:val="00FB38B7"/>
    <w:rsid w:val="00FD68D5"/>
    <w:rsid w:val="00FF4264"/>
    <w:rsid w:val="00FF618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06A982-F6D9-4486-9D66-3BFAA826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8"/>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Id w:val="9"/>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8E2134"/>
    <w:pPr>
      <w:numPr>
        <w:ilvl w:val="0"/>
        <w:numId w:val="0"/>
      </w:numPr>
      <w:tabs>
        <w:tab w:val="num" w:pos="720"/>
        <w:tab w:val="num" w:pos="1418"/>
      </w:tabs>
      <w:ind w:left="1418" w:hanging="567"/>
    </w:pPr>
    <w:rPr>
      <w:sz w:val="16"/>
      <w:szCs w:val="16"/>
      <w:lang w:val="it-IT"/>
    </w:rPr>
  </w:style>
  <w:style w:type="paragraph" w:customStyle="1" w:styleId="Level3new">
    <w:name w:val="Level 3 new"/>
    <w:basedOn w:val="Level3"/>
    <w:link w:val="Level3newChar"/>
    <w:qFormat/>
    <w:rsid w:val="008E2134"/>
    <w:pPr>
      <w:numPr>
        <w:ilvl w:val="0"/>
        <w:numId w:val="0"/>
      </w:numPr>
      <w:tabs>
        <w:tab w:val="num" w:pos="1440"/>
        <w:tab w:val="num" w:pos="1985"/>
      </w:tabs>
      <w:ind w:left="1985" w:hanging="567"/>
    </w:pPr>
    <w:rPr>
      <w:sz w:val="16"/>
      <w:szCs w:val="16"/>
      <w:lang w:val="it-IT"/>
    </w:rPr>
  </w:style>
  <w:style w:type="character" w:customStyle="1" w:styleId="Level2newChar">
    <w:name w:val="Level 2 new Char"/>
    <w:basedOn w:val="Level2Char"/>
    <w:link w:val="Level2new"/>
    <w:rsid w:val="008E2134"/>
    <w:rPr>
      <w:rFonts w:ascii="Verdana" w:eastAsia="Times New Roman" w:hAnsi="Verdana" w:cs="Times New Roman"/>
      <w:sz w:val="16"/>
      <w:szCs w:val="16"/>
      <w:lang w:val="it-IT" w:eastAsia="zh-CN"/>
    </w:rPr>
  </w:style>
  <w:style w:type="character" w:customStyle="1" w:styleId="Level3newChar">
    <w:name w:val="Level 3 new Char"/>
    <w:basedOn w:val="DefaultParagraphFont"/>
    <w:link w:val="Level3new"/>
    <w:rsid w:val="008E2134"/>
    <w:rPr>
      <w:rFonts w:ascii="Verdana" w:eastAsia="Times New Roman" w:hAnsi="Verdana" w:cs="Times New Roman"/>
      <w:sz w:val="16"/>
      <w:szCs w:val="16"/>
      <w:lang w:val="it-IT" w:eastAsia="zh-CN"/>
    </w:rPr>
  </w:style>
  <w:style w:type="character" w:styleId="CommentReference">
    <w:name w:val="annotation reference"/>
    <w:basedOn w:val="DefaultParagraphFont"/>
    <w:uiPriority w:val="99"/>
    <w:semiHidden/>
    <w:rsid w:val="00037A54"/>
    <w:rPr>
      <w:sz w:val="16"/>
      <w:szCs w:val="16"/>
    </w:rPr>
  </w:style>
  <w:style w:type="paragraph" w:styleId="CommentText">
    <w:name w:val="annotation text"/>
    <w:basedOn w:val="Normal"/>
    <w:link w:val="CommentTextChar"/>
    <w:uiPriority w:val="99"/>
    <w:semiHidden/>
    <w:rsid w:val="00037A54"/>
    <w:pPr>
      <w:spacing w:line="240" w:lineRule="auto"/>
    </w:pPr>
    <w:rPr>
      <w:sz w:val="20"/>
      <w:szCs w:val="20"/>
    </w:rPr>
  </w:style>
  <w:style w:type="character" w:customStyle="1" w:styleId="CommentTextChar">
    <w:name w:val="Comment Text Char"/>
    <w:basedOn w:val="DefaultParagraphFont"/>
    <w:link w:val="CommentText"/>
    <w:uiPriority w:val="99"/>
    <w:semiHidden/>
    <w:rsid w:val="00037A54"/>
    <w:rPr>
      <w:rFonts w:asciiTheme="minorHAnsi" w:hAnsiTheme="minorHAnsi"/>
    </w:rPr>
  </w:style>
  <w:style w:type="paragraph" w:styleId="CommentSubject">
    <w:name w:val="annotation subject"/>
    <w:basedOn w:val="CommentText"/>
    <w:next w:val="CommentText"/>
    <w:link w:val="CommentSubjectChar"/>
    <w:uiPriority w:val="99"/>
    <w:semiHidden/>
    <w:rsid w:val="00037A54"/>
    <w:rPr>
      <w:b/>
      <w:bCs/>
    </w:rPr>
  </w:style>
  <w:style w:type="character" w:customStyle="1" w:styleId="CommentSubjectChar">
    <w:name w:val="Comment Subject Char"/>
    <w:basedOn w:val="CommentTextChar"/>
    <w:link w:val="CommentSubject"/>
    <w:uiPriority w:val="99"/>
    <w:semiHidden/>
    <w:rsid w:val="00037A54"/>
    <w:rPr>
      <w:rFonts w:asciiTheme="minorHAnsi" w:hAnsiTheme="minorHAnsi"/>
      <w:b/>
      <w:bCs/>
    </w:rPr>
  </w:style>
  <w:style w:type="character" w:styleId="FootnoteReference">
    <w:name w:val="footnote reference"/>
    <w:basedOn w:val="DefaultParagraphFont"/>
    <w:uiPriority w:val="99"/>
    <w:semiHidden/>
    <w:rsid w:val="0093517A"/>
    <w:rPr>
      <w:vertAlign w:val="superscript"/>
    </w:rPr>
  </w:style>
  <w:style w:type="character" w:styleId="PlaceholderText">
    <w:name w:val="Placeholder Text"/>
    <w:basedOn w:val="DefaultParagraphFont"/>
    <w:uiPriority w:val="99"/>
    <w:semiHidden/>
    <w:rsid w:val="00496E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10Templates\Templates\Bird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B775C3D0-81B6-40AE-8940-33FAB6519F3E}"/>
      </w:docPartPr>
      <w:docPartBody>
        <w:p w:rsidR="0021495B" w:rsidRDefault="00067470">
          <w:r w:rsidRPr="0009104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BF1967B-6C25-4E01-ADF1-DC54E9C99EC1}"/>
      </w:docPartPr>
      <w:docPartBody>
        <w:p w:rsidR="0021495B" w:rsidRDefault="00067470">
          <w:r w:rsidRPr="0009104B">
            <w:rPr>
              <w:rStyle w:val="PlaceholderText"/>
            </w:rPr>
            <w:t>Click or tap here to enter text.</w:t>
          </w:r>
        </w:p>
      </w:docPartBody>
    </w:docPart>
    <w:docPart>
      <w:docPartPr>
        <w:name w:val="4D5A194AC4C946E7BD099247B5EB27F7"/>
        <w:category>
          <w:name w:val="General"/>
          <w:gallery w:val="placeholder"/>
        </w:category>
        <w:types>
          <w:type w:val="bbPlcHdr"/>
        </w:types>
        <w:behaviors>
          <w:behavior w:val="content"/>
        </w:behaviors>
        <w:guid w:val="{0B0400B3-FC22-4CB7-B39E-29F778179B3F}"/>
      </w:docPartPr>
      <w:docPartBody>
        <w:p w:rsidR="008B65A2" w:rsidRDefault="0021495B" w:rsidP="0021495B">
          <w:pPr>
            <w:pStyle w:val="4D5A194AC4C946E7BD099247B5EB27F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70"/>
    <w:rsid w:val="00067470"/>
    <w:rsid w:val="0021495B"/>
    <w:rsid w:val="004232E1"/>
    <w:rsid w:val="008B65A2"/>
    <w:rsid w:val="009F2071"/>
    <w:rsid w:val="00B8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7470"/>
    <w:rPr>
      <w:color w:val="808080"/>
    </w:rPr>
  </w:style>
  <w:style w:type="paragraph" w:customStyle="1" w:styleId="4D5A194AC4C946E7BD099247B5EB27F7">
    <w:name w:val="4D5A194AC4C946E7BD099247B5EB27F7"/>
    <w:rsid w:val="0021495B"/>
    <w:rPr>
      <w:lang w:val="en-US" w:eastAsia="en-US"/>
    </w:rPr>
  </w:style>
  <w:style w:type="paragraph" w:customStyle="1" w:styleId="73FBD825EAF645C9825F978B176F60BD">
    <w:name w:val="73FBD825EAF645C9825F978B176F60BD"/>
    <w:rsid w:val="0021495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https://one.web.ppg.com/na/corplaw/en/DataPrivacy/PrivacyEurope/PublishingImages/eng_it.png</Url>
      <Description xsi:nil="true"/>
    </Language_x0020_version>
    <Agreement_x0020_Type xmlns="79541e71-7808-4217-9592-1eca1bb2dcca">PPG(Controller) - Third Party(Processor)</Agree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0641F-4916-4AFA-A745-F2440D3B084F}">
  <ds:schemaRefs>
    <ds:schemaRef ds:uri="http://schemas.microsoft.com/office/2006/metadata/properties"/>
    <ds:schemaRef ds:uri="http://schemas.microsoft.com/office/infopath/2007/PartnerControls"/>
    <ds:schemaRef ds:uri="79541e71-7808-4217-9592-1eca1bb2dcca"/>
  </ds:schemaRefs>
</ds:datastoreItem>
</file>

<file path=customXml/itemProps2.xml><?xml version="1.0" encoding="utf-8"?>
<ds:datastoreItem xmlns:ds="http://schemas.openxmlformats.org/officeDocument/2006/customXml" ds:itemID="{36F594DE-4B68-4FFE-BA58-20D9A909AA23}">
  <ds:schemaRefs>
    <ds:schemaRef ds:uri="http://schemas.microsoft.com/sharepoint/v3/contenttype/forms"/>
  </ds:schemaRefs>
</ds:datastoreItem>
</file>

<file path=customXml/itemProps3.xml><?xml version="1.0" encoding="utf-8"?>
<ds:datastoreItem xmlns:ds="http://schemas.openxmlformats.org/officeDocument/2006/customXml" ds:itemID="{75B268CB-852B-4957-8981-012B519A7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4CA1F8-10CC-4CD5-89EA-733FEAEE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BirdBlank</Template>
  <TotalTime>1</TotalTime>
  <Pages>1</Pages>
  <Words>8057</Words>
  <Characters>45929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Bird &amp; Bird LLP</Company>
  <LinksUpToDate>false</LinksUpToDate>
  <CharactersWithSpaces>53879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&amp; Bird</dc:creator>
  <cp:lastModifiedBy>Wollny, Lukasz</cp:lastModifiedBy>
  <cp:revision>4</cp:revision>
  <dcterms:created xsi:type="dcterms:W3CDTF">2020-02-05T02:25:00Z</dcterms:created>
  <dcterms:modified xsi:type="dcterms:W3CDTF">2020-02-06T09:29:00Z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 </vt:lpwstr>
  </property>
  <property fmtid="{D5CDD505-2E9C-101B-9397-08002B2CF9AE}" pid="3" name="bbFooterStyle">
    <vt:lpwstr>SHORT</vt:lpwstr>
  </property>
  <property fmtid="{D5CDD505-2E9C-101B-9397-08002B2CF9AE}" pid="4" name="ContentTypeId">
    <vt:lpwstr>0x0101002BD78268DCD59948B93DD752653098FD</vt:lpwstr>
  </property>
</Properties>
</file>